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9F" w:rsidRDefault="0040729F" w:rsidP="0040729F">
      <w:pPr>
        <w:jc w:val="center"/>
        <w:rPr>
          <w:b/>
          <w:sz w:val="32"/>
          <w:szCs w:val="32"/>
        </w:rPr>
      </w:pPr>
      <w:r w:rsidRPr="0040729F">
        <w:rPr>
          <w:b/>
          <w:sz w:val="32"/>
          <w:szCs w:val="32"/>
        </w:rPr>
        <w:t>Анализ результатов итоговой аттестации</w:t>
      </w:r>
    </w:p>
    <w:p w:rsidR="00436E26" w:rsidRDefault="0040729F" w:rsidP="0040729F">
      <w:pPr>
        <w:jc w:val="center"/>
        <w:rPr>
          <w:b/>
          <w:sz w:val="32"/>
          <w:szCs w:val="32"/>
        </w:rPr>
      </w:pPr>
      <w:r w:rsidRPr="0040729F">
        <w:rPr>
          <w:b/>
          <w:sz w:val="32"/>
          <w:szCs w:val="32"/>
        </w:rPr>
        <w:t>по математике МБОУ «СОШ№18».</w:t>
      </w:r>
    </w:p>
    <w:p w:rsidR="0040729F" w:rsidRPr="0040729F" w:rsidRDefault="0040729F" w:rsidP="0040729F">
      <w:pPr>
        <w:rPr>
          <w:rFonts w:ascii="Times New Roman" w:hAnsi="Times New Roman" w:cs="Times New Roman"/>
          <w:sz w:val="28"/>
          <w:szCs w:val="28"/>
        </w:rPr>
      </w:pPr>
      <w:r w:rsidRPr="0040729F"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к сдаче выпускных экзаменов учащимися </w:t>
      </w:r>
      <w:r w:rsidR="00DE0EF1">
        <w:rPr>
          <w:rFonts w:ascii="Times New Roman" w:hAnsi="Times New Roman" w:cs="Times New Roman"/>
          <w:sz w:val="28"/>
          <w:szCs w:val="28"/>
        </w:rPr>
        <w:t xml:space="preserve">учителями математики </w:t>
      </w:r>
      <w:r w:rsidRPr="0040729F">
        <w:rPr>
          <w:rFonts w:ascii="Times New Roman" w:hAnsi="Times New Roman" w:cs="Times New Roman"/>
          <w:sz w:val="28"/>
          <w:szCs w:val="28"/>
        </w:rPr>
        <w:t xml:space="preserve"> школы была проведена следующая работа: </w:t>
      </w:r>
    </w:p>
    <w:p w:rsidR="0040729F" w:rsidRPr="0040729F" w:rsidRDefault="0040729F" w:rsidP="0040729F">
      <w:pPr>
        <w:pStyle w:val="Default"/>
        <w:rPr>
          <w:sz w:val="28"/>
          <w:szCs w:val="28"/>
        </w:rPr>
      </w:pPr>
      <w:r w:rsidRPr="0040729F">
        <w:rPr>
          <w:sz w:val="28"/>
          <w:szCs w:val="28"/>
        </w:rPr>
        <w:t xml:space="preserve">-оформлены информационные стенды, посвященные ЕГЭ и ОГЭ; </w:t>
      </w:r>
    </w:p>
    <w:p w:rsidR="0040729F" w:rsidRPr="0040729F" w:rsidRDefault="0040729F" w:rsidP="0040729F">
      <w:pPr>
        <w:pStyle w:val="Default"/>
        <w:rPr>
          <w:sz w:val="28"/>
          <w:szCs w:val="28"/>
        </w:rPr>
      </w:pPr>
      <w:r w:rsidRPr="0040729F">
        <w:rPr>
          <w:sz w:val="28"/>
          <w:szCs w:val="28"/>
        </w:rPr>
        <w:t>-уделялось большое внимание разбору различных вариантов тестовых зад</w:t>
      </w:r>
      <w:r w:rsidRPr="0040729F">
        <w:rPr>
          <w:sz w:val="28"/>
          <w:szCs w:val="28"/>
        </w:rPr>
        <w:t>а</w:t>
      </w:r>
      <w:r w:rsidRPr="0040729F">
        <w:rPr>
          <w:sz w:val="28"/>
          <w:szCs w:val="28"/>
        </w:rPr>
        <w:t xml:space="preserve">ний, заполнению бланков на уроках, </w:t>
      </w:r>
      <w:r w:rsidR="00DE0EF1">
        <w:rPr>
          <w:sz w:val="28"/>
          <w:szCs w:val="28"/>
        </w:rPr>
        <w:t>консультациях</w:t>
      </w:r>
      <w:r w:rsidRPr="0040729F">
        <w:rPr>
          <w:sz w:val="28"/>
          <w:szCs w:val="28"/>
        </w:rPr>
        <w:t xml:space="preserve">; </w:t>
      </w:r>
    </w:p>
    <w:p w:rsidR="0040729F" w:rsidRPr="0040729F" w:rsidRDefault="0040729F" w:rsidP="0040729F">
      <w:pPr>
        <w:pStyle w:val="Default"/>
        <w:rPr>
          <w:sz w:val="28"/>
          <w:szCs w:val="28"/>
        </w:rPr>
      </w:pPr>
      <w:r w:rsidRPr="0040729F">
        <w:rPr>
          <w:sz w:val="28"/>
          <w:szCs w:val="28"/>
        </w:rPr>
        <w:t>- активно участвовали в программе диагностического и тренировочного т</w:t>
      </w:r>
      <w:r w:rsidRPr="0040729F">
        <w:rPr>
          <w:sz w:val="28"/>
          <w:szCs w:val="28"/>
        </w:rPr>
        <w:t>е</w:t>
      </w:r>
      <w:r w:rsidRPr="0040729F">
        <w:rPr>
          <w:sz w:val="28"/>
          <w:szCs w:val="28"/>
        </w:rPr>
        <w:t xml:space="preserve">стирования системы </w:t>
      </w:r>
      <w:proofErr w:type="spellStart"/>
      <w:r w:rsidRPr="0040729F">
        <w:rPr>
          <w:sz w:val="28"/>
          <w:szCs w:val="28"/>
        </w:rPr>
        <w:t>СтатГрад</w:t>
      </w:r>
      <w:proofErr w:type="spellEnd"/>
      <w:r w:rsidRPr="0040729F">
        <w:rPr>
          <w:sz w:val="28"/>
          <w:szCs w:val="28"/>
        </w:rPr>
        <w:t xml:space="preserve">; </w:t>
      </w:r>
    </w:p>
    <w:p w:rsidR="0040729F" w:rsidRPr="0040729F" w:rsidRDefault="0040729F" w:rsidP="0040729F">
      <w:pPr>
        <w:pStyle w:val="Default"/>
        <w:rPr>
          <w:sz w:val="28"/>
          <w:szCs w:val="28"/>
        </w:rPr>
      </w:pPr>
      <w:r w:rsidRPr="0040729F">
        <w:rPr>
          <w:sz w:val="28"/>
          <w:szCs w:val="28"/>
        </w:rPr>
        <w:t xml:space="preserve">-осуществлялось постоянное информирование обучающихся 9, 11-х классов и их родителей по вопросам подготовки к ГИА; </w:t>
      </w:r>
    </w:p>
    <w:p w:rsidR="0040729F" w:rsidRPr="0040729F" w:rsidRDefault="0040729F" w:rsidP="0040729F">
      <w:pPr>
        <w:pStyle w:val="Default"/>
        <w:rPr>
          <w:sz w:val="28"/>
          <w:szCs w:val="28"/>
        </w:rPr>
      </w:pPr>
      <w:r w:rsidRPr="0040729F">
        <w:rPr>
          <w:sz w:val="28"/>
          <w:szCs w:val="28"/>
        </w:rPr>
        <w:t>- подробно изучены инструкции и Порядок проведения ГИА-201</w:t>
      </w:r>
      <w:r w:rsidR="00D825B5">
        <w:rPr>
          <w:sz w:val="28"/>
          <w:szCs w:val="28"/>
        </w:rPr>
        <w:t>8</w:t>
      </w:r>
      <w:r w:rsidRPr="0040729F">
        <w:rPr>
          <w:sz w:val="28"/>
          <w:szCs w:val="28"/>
        </w:rPr>
        <w:t xml:space="preserve">; </w:t>
      </w:r>
    </w:p>
    <w:p w:rsidR="0040729F" w:rsidRDefault="0040729F" w:rsidP="0040729F">
      <w:pPr>
        <w:rPr>
          <w:rFonts w:ascii="Times New Roman" w:hAnsi="Times New Roman" w:cs="Times New Roman"/>
          <w:sz w:val="28"/>
          <w:szCs w:val="28"/>
        </w:rPr>
      </w:pPr>
      <w:r w:rsidRPr="0040729F">
        <w:rPr>
          <w:rFonts w:ascii="Times New Roman" w:hAnsi="Times New Roman" w:cs="Times New Roman"/>
          <w:sz w:val="28"/>
          <w:szCs w:val="28"/>
        </w:rPr>
        <w:t xml:space="preserve">-участвовали в репетиционных экзаменах по </w:t>
      </w:r>
      <w:r w:rsidR="00DE0EF1">
        <w:rPr>
          <w:rFonts w:ascii="Times New Roman" w:hAnsi="Times New Roman" w:cs="Times New Roman"/>
          <w:sz w:val="28"/>
          <w:szCs w:val="28"/>
        </w:rPr>
        <w:t>математике.</w:t>
      </w:r>
    </w:p>
    <w:p w:rsidR="006133E6" w:rsidRPr="006133E6" w:rsidRDefault="006133E6" w:rsidP="00D56A59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6133E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Результаты ОГЭ по математике.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850"/>
        <w:gridCol w:w="851"/>
        <w:gridCol w:w="850"/>
        <w:gridCol w:w="794"/>
        <w:gridCol w:w="1191"/>
        <w:gridCol w:w="1276"/>
        <w:gridCol w:w="1134"/>
      </w:tblGrid>
      <w:tr w:rsidR="006133E6" w:rsidRPr="006133E6" w:rsidTr="006133E6">
        <w:tc>
          <w:tcPr>
            <w:tcW w:w="1418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8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134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Кол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и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чество </w:t>
            </w:r>
            <w:proofErr w:type="gramStart"/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сд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а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ва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в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ших</w:t>
            </w:r>
            <w:proofErr w:type="gramEnd"/>
          </w:p>
        </w:tc>
        <w:tc>
          <w:tcPr>
            <w:tcW w:w="850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1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94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191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% усп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е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ваем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о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276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% к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а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 xml:space="preserve">чества </w:t>
            </w:r>
            <w:proofErr w:type="spellStart"/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об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у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ченн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о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сти</w:t>
            </w:r>
            <w:proofErr w:type="spellEnd"/>
          </w:p>
        </w:tc>
        <w:tc>
          <w:tcPr>
            <w:tcW w:w="1134" w:type="dxa"/>
          </w:tcPr>
          <w:p w:rsidR="006133E6" w:rsidRPr="006133E6" w:rsidRDefault="006133E6" w:rsidP="006133E6">
            <w:pPr>
              <w:spacing w:before="195" w:after="195" w:line="341" w:lineRule="atLeast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Сре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д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няя оце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н</w:t>
            </w:r>
            <w:r w:rsidRPr="006133E6">
              <w:rPr>
                <w:rFonts w:ascii="Times New Roman" w:eastAsia="Times New Roman" w:hAnsi="Times New Roman" w:cs="Times New Roman"/>
                <w:bCs/>
                <w:color w:val="32152E"/>
                <w:sz w:val="28"/>
                <w:szCs w:val="28"/>
                <w:lang w:eastAsia="ru-RU"/>
              </w:rPr>
              <w:t>ка</w:t>
            </w:r>
          </w:p>
        </w:tc>
      </w:tr>
      <w:tr w:rsidR="006133E6" w:rsidRPr="006133E6" w:rsidTr="006133E6">
        <w:tc>
          <w:tcPr>
            <w:tcW w:w="1418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матем</w:t>
            </w: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а</w:t>
            </w: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418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Сергеева Л.А.</w:t>
            </w:r>
          </w:p>
        </w:tc>
        <w:tc>
          <w:tcPr>
            <w:tcW w:w="1134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4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91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276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4" w:type="dxa"/>
          </w:tcPr>
          <w:p w:rsidR="006133E6" w:rsidRPr="006133E6" w:rsidRDefault="006133E6" w:rsidP="006133E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</w:pPr>
            <w:r w:rsidRPr="006133E6">
              <w:rPr>
                <w:rFonts w:ascii="Times New Roman" w:eastAsia="Times New Roman" w:hAnsi="Times New Roman" w:cs="Times New Roman"/>
                <w:color w:val="32152E"/>
                <w:sz w:val="28"/>
                <w:szCs w:val="28"/>
                <w:lang w:eastAsia="ru-RU"/>
              </w:rPr>
              <w:t>3</w:t>
            </w:r>
          </w:p>
        </w:tc>
      </w:tr>
    </w:tbl>
    <w:p w:rsidR="006133E6" w:rsidRPr="006133E6" w:rsidRDefault="006133E6" w:rsidP="006133E6">
      <w:p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6133E6" w:rsidRDefault="006133E6" w:rsidP="006133E6">
      <w:pPr>
        <w:spacing w:before="195" w:after="195" w:line="341" w:lineRule="atLeast"/>
        <w:rPr>
          <w:rFonts w:ascii="Arial" w:eastAsia="Times New Roman" w:hAnsi="Arial" w:cs="Arial"/>
          <w:color w:val="32152E"/>
          <w:sz w:val="20"/>
          <w:szCs w:val="20"/>
          <w:lang w:eastAsia="ru-RU"/>
        </w:rPr>
      </w:pPr>
    </w:p>
    <w:p w:rsidR="006133E6" w:rsidRPr="006133E6" w:rsidRDefault="006133E6" w:rsidP="006133E6">
      <w:p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6133E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Среди объективных причин, повлиявших на низкие результаты 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по </w:t>
      </w:r>
      <w:r w:rsidRPr="006133E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математ</w:t>
      </w:r>
      <w:r w:rsidRPr="006133E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и</w:t>
      </w:r>
      <w:r w:rsidRPr="006133E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ке, являются следующие:</w:t>
      </w:r>
    </w:p>
    <w:p w:rsidR="00D56A59" w:rsidRPr="000430AB" w:rsidRDefault="000430AB" w:rsidP="000430AB">
      <w:pPr>
        <w:pStyle w:val="a4"/>
        <w:numPr>
          <w:ilvl w:val="0"/>
          <w:numId w:val="2"/>
        </w:num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лабый подбор обучающихся </w:t>
      </w:r>
      <w:r w:rsidR="00D56A59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девятых классов</w:t>
      </w:r>
      <w:proofErr w:type="gramStart"/>
      <w:r w:rsidR="00D56A59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.</w:t>
      </w:r>
      <w:proofErr w:type="gramEnd"/>
      <w:r w:rsidR="00D56A59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У 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обучающихся </w:t>
      </w:r>
      <w:r w:rsidR="00D56A59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наблюдается низкая учебная мотивация и низкий уровень усвоения б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зовых знаний и умений 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;</w:t>
      </w:r>
    </w:p>
    <w:p w:rsidR="006133E6" w:rsidRPr="000430AB" w:rsidRDefault="000430AB" w:rsidP="000430AB">
      <w:pPr>
        <w:pStyle w:val="a4"/>
        <w:numPr>
          <w:ilvl w:val="0"/>
          <w:numId w:val="2"/>
        </w:num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изкая мотивация выпускников 9 класса в связи с тем, что родители обучающихся не заинтересованы в том, чтобы их дети продолжили обучение в ВУЗах, ориентируются на обучение в учреждениях НПО (</w:t>
      </w:r>
      <w:r w:rsidR="00D56A59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65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;</w:t>
      </w:r>
    </w:p>
    <w:p w:rsidR="006133E6" w:rsidRPr="000430AB" w:rsidRDefault="000430AB" w:rsidP="000430AB">
      <w:pPr>
        <w:pStyle w:val="a4"/>
        <w:numPr>
          <w:ilvl w:val="0"/>
          <w:numId w:val="2"/>
        </w:num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</w:t>
      </w:r>
      <w:r w:rsidR="006133E6" w:rsidRPr="000430A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аблюдаются низкие навыки самостоятельной и самообразовательной рабо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ты выпускников;</w:t>
      </w:r>
    </w:p>
    <w:p w:rsidR="006133E6" w:rsidRPr="000430AB" w:rsidRDefault="006133E6" w:rsidP="00B71548">
      <w:pPr>
        <w:pStyle w:val="a4"/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D56A59" w:rsidRDefault="00D56A59" w:rsidP="00D56A59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Результаты ЕГЭ по математике.</w:t>
      </w:r>
    </w:p>
    <w:p w:rsidR="00D56A59" w:rsidRPr="006133E6" w:rsidRDefault="00D56A59" w:rsidP="006133E6">
      <w:pPr>
        <w:spacing w:before="195" w:after="195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399"/>
        <w:gridCol w:w="1295"/>
        <w:gridCol w:w="1350"/>
        <w:gridCol w:w="1120"/>
        <w:gridCol w:w="968"/>
        <w:gridCol w:w="824"/>
        <w:gridCol w:w="911"/>
      </w:tblGrid>
      <w:tr w:rsidR="00D56A59" w:rsidTr="0085650F">
        <w:trPr>
          <w:trHeight w:val="374"/>
        </w:trPr>
        <w:tc>
          <w:tcPr>
            <w:tcW w:w="1704" w:type="dxa"/>
          </w:tcPr>
          <w:p w:rsidR="00D56A59" w:rsidRDefault="00D56A59" w:rsidP="0026357A">
            <w:r>
              <w:t>предмет</w:t>
            </w:r>
          </w:p>
        </w:tc>
        <w:tc>
          <w:tcPr>
            <w:tcW w:w="1399" w:type="dxa"/>
          </w:tcPr>
          <w:p w:rsidR="00D56A59" w:rsidRDefault="00D56A59" w:rsidP="0026357A">
            <w:r>
              <w:t>учитель</w:t>
            </w:r>
          </w:p>
        </w:tc>
        <w:tc>
          <w:tcPr>
            <w:tcW w:w="1295" w:type="dxa"/>
          </w:tcPr>
          <w:p w:rsidR="00D56A59" w:rsidRDefault="00D56A59" w:rsidP="0026357A">
            <w:r>
              <w:t xml:space="preserve">Количество </w:t>
            </w:r>
            <w:proofErr w:type="gramStart"/>
            <w:r>
              <w:t>сдававших</w:t>
            </w:r>
            <w:proofErr w:type="gramEnd"/>
            <w:r>
              <w:t xml:space="preserve"> экзамен</w:t>
            </w:r>
          </w:p>
        </w:tc>
        <w:tc>
          <w:tcPr>
            <w:tcW w:w="1350" w:type="dxa"/>
          </w:tcPr>
          <w:p w:rsidR="00D56A59" w:rsidRDefault="00D56A59" w:rsidP="0026357A">
            <w:r>
              <w:t xml:space="preserve">Количество, не </w:t>
            </w:r>
            <w:proofErr w:type="gramStart"/>
            <w:r>
              <w:t>сдавших</w:t>
            </w:r>
            <w:proofErr w:type="gramEnd"/>
            <w:r>
              <w:t xml:space="preserve"> экзамен</w:t>
            </w:r>
          </w:p>
        </w:tc>
        <w:tc>
          <w:tcPr>
            <w:tcW w:w="1120" w:type="dxa"/>
          </w:tcPr>
          <w:p w:rsidR="00D56A59" w:rsidRDefault="00D56A59" w:rsidP="0026357A">
            <w:r>
              <w:t>пробный</w:t>
            </w:r>
          </w:p>
        </w:tc>
        <w:tc>
          <w:tcPr>
            <w:tcW w:w="968" w:type="dxa"/>
          </w:tcPr>
          <w:p w:rsidR="00D56A59" w:rsidRDefault="00D56A59" w:rsidP="0026357A">
            <w:r>
              <w:t>СОШ «18»</w:t>
            </w:r>
          </w:p>
        </w:tc>
        <w:tc>
          <w:tcPr>
            <w:tcW w:w="824" w:type="dxa"/>
          </w:tcPr>
          <w:p w:rsidR="00D56A59" w:rsidRDefault="00D56A59" w:rsidP="0026357A">
            <w:r>
              <w:t>город</w:t>
            </w:r>
          </w:p>
        </w:tc>
        <w:tc>
          <w:tcPr>
            <w:tcW w:w="911" w:type="dxa"/>
          </w:tcPr>
          <w:p w:rsidR="00D56A59" w:rsidRDefault="00D56A59" w:rsidP="0026357A">
            <w:r>
              <w:t>Россия</w:t>
            </w:r>
          </w:p>
        </w:tc>
      </w:tr>
      <w:tr w:rsidR="00D56A59" w:rsidTr="0085650F">
        <w:trPr>
          <w:trHeight w:val="353"/>
        </w:trPr>
        <w:tc>
          <w:tcPr>
            <w:tcW w:w="1704" w:type="dxa"/>
          </w:tcPr>
          <w:p w:rsidR="00D56A59" w:rsidRDefault="00D56A59" w:rsidP="0026357A">
            <w:r>
              <w:t>Математика (база)</w:t>
            </w:r>
          </w:p>
        </w:tc>
        <w:tc>
          <w:tcPr>
            <w:tcW w:w="1399" w:type="dxa"/>
            <w:vMerge w:val="restart"/>
          </w:tcPr>
          <w:p w:rsidR="00D56A59" w:rsidRDefault="00D56A59" w:rsidP="0026357A">
            <w:proofErr w:type="spellStart"/>
            <w:r>
              <w:t>Плешивцева</w:t>
            </w:r>
            <w:proofErr w:type="spellEnd"/>
            <w:r>
              <w:t xml:space="preserve"> Н.Г.</w:t>
            </w:r>
          </w:p>
        </w:tc>
        <w:tc>
          <w:tcPr>
            <w:tcW w:w="1295" w:type="dxa"/>
          </w:tcPr>
          <w:p w:rsidR="00D56A59" w:rsidRDefault="00D56A59" w:rsidP="0026357A">
            <w:r>
              <w:t>38</w:t>
            </w:r>
          </w:p>
        </w:tc>
        <w:tc>
          <w:tcPr>
            <w:tcW w:w="1350" w:type="dxa"/>
          </w:tcPr>
          <w:p w:rsidR="00D56A59" w:rsidRDefault="00D56A59" w:rsidP="0026357A"/>
        </w:tc>
        <w:tc>
          <w:tcPr>
            <w:tcW w:w="1120" w:type="dxa"/>
          </w:tcPr>
          <w:p w:rsidR="00D56A59" w:rsidRDefault="00D56A59" w:rsidP="0026357A">
            <w:r>
              <w:t>3,8</w:t>
            </w:r>
          </w:p>
        </w:tc>
        <w:tc>
          <w:tcPr>
            <w:tcW w:w="968" w:type="dxa"/>
          </w:tcPr>
          <w:p w:rsidR="00D56A59" w:rsidRDefault="00D56A59" w:rsidP="0026357A">
            <w:r>
              <w:t>4,24</w:t>
            </w:r>
          </w:p>
        </w:tc>
        <w:tc>
          <w:tcPr>
            <w:tcW w:w="824" w:type="dxa"/>
          </w:tcPr>
          <w:p w:rsidR="00D56A59" w:rsidRDefault="00D56A59" w:rsidP="0026357A">
            <w:r>
              <w:t>4,32</w:t>
            </w:r>
          </w:p>
        </w:tc>
        <w:tc>
          <w:tcPr>
            <w:tcW w:w="911" w:type="dxa"/>
          </w:tcPr>
          <w:p w:rsidR="00D56A59" w:rsidRDefault="00D56A59" w:rsidP="0026357A">
            <w:r>
              <w:t>4,14</w:t>
            </w:r>
          </w:p>
        </w:tc>
      </w:tr>
      <w:tr w:rsidR="00D56A59" w:rsidTr="0085650F">
        <w:trPr>
          <w:trHeight w:val="727"/>
        </w:trPr>
        <w:tc>
          <w:tcPr>
            <w:tcW w:w="1704" w:type="dxa"/>
          </w:tcPr>
          <w:p w:rsidR="00D56A59" w:rsidRDefault="00D56A59" w:rsidP="0026357A">
            <w:r>
              <w:t>Математика (профиль)</w:t>
            </w:r>
          </w:p>
          <w:p w:rsidR="00D56A59" w:rsidRDefault="00D56A59" w:rsidP="0026357A"/>
        </w:tc>
        <w:tc>
          <w:tcPr>
            <w:tcW w:w="1399" w:type="dxa"/>
            <w:vMerge/>
          </w:tcPr>
          <w:p w:rsidR="00D56A59" w:rsidRDefault="00D56A59" w:rsidP="0026357A"/>
        </w:tc>
        <w:tc>
          <w:tcPr>
            <w:tcW w:w="1295" w:type="dxa"/>
          </w:tcPr>
          <w:p w:rsidR="00D56A59" w:rsidRDefault="00D56A59" w:rsidP="0026357A">
            <w:r>
              <w:t>32</w:t>
            </w:r>
          </w:p>
        </w:tc>
        <w:tc>
          <w:tcPr>
            <w:tcW w:w="1350" w:type="dxa"/>
          </w:tcPr>
          <w:p w:rsidR="00D56A59" w:rsidRDefault="00D56A59" w:rsidP="0026357A">
            <w:r>
              <w:t>6</w:t>
            </w:r>
          </w:p>
        </w:tc>
        <w:tc>
          <w:tcPr>
            <w:tcW w:w="1120" w:type="dxa"/>
          </w:tcPr>
          <w:p w:rsidR="00D56A59" w:rsidRDefault="00D56A59" w:rsidP="0026357A">
            <w:r>
              <w:t>24</w:t>
            </w:r>
          </w:p>
        </w:tc>
        <w:tc>
          <w:tcPr>
            <w:tcW w:w="968" w:type="dxa"/>
          </w:tcPr>
          <w:p w:rsidR="00D56A59" w:rsidRDefault="00D56A59" w:rsidP="0026357A">
            <w:r>
              <w:t>42,12</w:t>
            </w:r>
          </w:p>
        </w:tc>
        <w:tc>
          <w:tcPr>
            <w:tcW w:w="824" w:type="dxa"/>
          </w:tcPr>
          <w:p w:rsidR="00D56A59" w:rsidRDefault="00D56A59" w:rsidP="0026357A">
            <w:r>
              <w:t>48,87</w:t>
            </w:r>
          </w:p>
        </w:tc>
        <w:tc>
          <w:tcPr>
            <w:tcW w:w="911" w:type="dxa"/>
          </w:tcPr>
          <w:p w:rsidR="00D56A59" w:rsidRDefault="00D56A59" w:rsidP="0026357A">
            <w:r>
              <w:t>46,3</w:t>
            </w:r>
          </w:p>
        </w:tc>
      </w:tr>
    </w:tbl>
    <w:p w:rsidR="0085650F" w:rsidRDefault="0085650F" w:rsidP="0085650F">
      <w:pPr>
        <w:rPr>
          <w:rFonts w:ascii="Times New Roman" w:hAnsi="Times New Roman" w:cs="Times New Roman"/>
          <w:sz w:val="28"/>
          <w:szCs w:val="28"/>
        </w:rPr>
      </w:pPr>
    </w:p>
    <w:p w:rsidR="0085650F" w:rsidRDefault="0085650F" w:rsidP="0085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таблицы видно, что по сравнению с репетиционным экзаменом ка</w:t>
      </w:r>
      <w:r w:rsidR="000430AB">
        <w:rPr>
          <w:rFonts w:ascii="Times New Roman" w:hAnsi="Times New Roman" w:cs="Times New Roman"/>
          <w:sz w:val="28"/>
          <w:szCs w:val="28"/>
        </w:rPr>
        <w:t xml:space="preserve">чество выросло </w:t>
      </w:r>
      <w:r>
        <w:rPr>
          <w:rFonts w:ascii="Times New Roman" w:hAnsi="Times New Roman" w:cs="Times New Roman"/>
          <w:sz w:val="28"/>
          <w:szCs w:val="28"/>
        </w:rPr>
        <w:t xml:space="preserve"> как в базовом уровне, так и в профильном, что говорит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тивной работе учителя.</w:t>
      </w:r>
    </w:p>
    <w:p w:rsidR="000430AB" w:rsidRDefault="00455628" w:rsidP="00856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44% выпускников набрали баллы свыше среднего балла по России,6%-свыше 70 баллов</w:t>
      </w:r>
      <w:r w:rsidR="000430AB">
        <w:rPr>
          <w:rFonts w:ascii="Times New Roman" w:hAnsi="Times New Roman" w:cs="Times New Roman"/>
          <w:sz w:val="28"/>
          <w:szCs w:val="28"/>
        </w:rPr>
        <w:t>,  44%</w:t>
      </w:r>
      <w:r w:rsidR="000430AB" w:rsidRPr="0085650F">
        <w:rPr>
          <w:rFonts w:ascii="Times New Roman" w:hAnsi="Times New Roman" w:cs="Times New Roman"/>
          <w:sz w:val="28"/>
          <w:szCs w:val="28"/>
        </w:rPr>
        <w:t xml:space="preserve"> </w:t>
      </w:r>
      <w:r w:rsidR="000430AB">
        <w:rPr>
          <w:rFonts w:ascii="Times New Roman" w:hAnsi="Times New Roman" w:cs="Times New Roman"/>
          <w:sz w:val="28"/>
          <w:szCs w:val="28"/>
        </w:rPr>
        <w:t>учащихся</w:t>
      </w:r>
      <w:r w:rsidR="000430AB" w:rsidRPr="0085650F">
        <w:rPr>
          <w:rFonts w:ascii="Times New Roman" w:hAnsi="Times New Roman" w:cs="Times New Roman"/>
          <w:sz w:val="28"/>
          <w:szCs w:val="28"/>
        </w:rPr>
        <w:t xml:space="preserve"> </w:t>
      </w:r>
      <w:r w:rsidR="000430AB">
        <w:rPr>
          <w:rFonts w:ascii="Times New Roman" w:hAnsi="Times New Roman" w:cs="Times New Roman"/>
          <w:sz w:val="28"/>
          <w:szCs w:val="28"/>
        </w:rPr>
        <w:t>выполнили</w:t>
      </w:r>
      <w:proofErr w:type="gramStart"/>
      <w:r w:rsidR="000430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30AB">
        <w:rPr>
          <w:rFonts w:ascii="Times New Roman" w:hAnsi="Times New Roman" w:cs="Times New Roman"/>
          <w:sz w:val="28"/>
          <w:szCs w:val="28"/>
        </w:rPr>
        <w:t xml:space="preserve"> хотя бы одно задание с развернутым ответом.</w:t>
      </w:r>
      <w:r>
        <w:rPr>
          <w:rFonts w:ascii="Times New Roman" w:hAnsi="Times New Roman" w:cs="Times New Roman"/>
          <w:sz w:val="28"/>
          <w:szCs w:val="28"/>
        </w:rPr>
        <w:t xml:space="preserve"> В рейтинге школ, по результатам сдачи ЕГЭ, по базовой математике школа занимает 40 место,  по профильной-35 место</w:t>
      </w:r>
      <w:r w:rsidR="000430AB">
        <w:rPr>
          <w:rFonts w:ascii="Times New Roman" w:hAnsi="Times New Roman" w:cs="Times New Roman"/>
          <w:sz w:val="28"/>
          <w:szCs w:val="28"/>
        </w:rPr>
        <w:t>.</w:t>
      </w:r>
    </w:p>
    <w:p w:rsidR="0085650F" w:rsidRPr="0085650F" w:rsidRDefault="0085650F" w:rsidP="0085650F">
      <w:pPr>
        <w:pStyle w:val="Default"/>
        <w:rPr>
          <w:sz w:val="28"/>
          <w:szCs w:val="28"/>
        </w:rPr>
      </w:pPr>
      <w:r w:rsidRPr="0085650F">
        <w:rPr>
          <w:sz w:val="28"/>
          <w:szCs w:val="28"/>
        </w:rPr>
        <w:t xml:space="preserve">Причины </w:t>
      </w:r>
      <w:r w:rsidR="000430AB">
        <w:rPr>
          <w:sz w:val="28"/>
          <w:szCs w:val="28"/>
        </w:rPr>
        <w:t>невысоких</w:t>
      </w:r>
      <w:r w:rsidRPr="0085650F">
        <w:rPr>
          <w:sz w:val="28"/>
          <w:szCs w:val="28"/>
        </w:rPr>
        <w:t xml:space="preserve"> </w:t>
      </w:r>
      <w:r w:rsidR="000430AB">
        <w:rPr>
          <w:sz w:val="28"/>
          <w:szCs w:val="28"/>
        </w:rPr>
        <w:t xml:space="preserve">результатов </w:t>
      </w:r>
      <w:r w:rsidRPr="0085650F">
        <w:rPr>
          <w:sz w:val="28"/>
          <w:szCs w:val="28"/>
        </w:rPr>
        <w:t xml:space="preserve"> по математике: </w:t>
      </w:r>
    </w:p>
    <w:p w:rsidR="0085650F" w:rsidRPr="0085650F" w:rsidRDefault="0085650F" w:rsidP="0085650F">
      <w:pPr>
        <w:pStyle w:val="Default"/>
        <w:rPr>
          <w:sz w:val="28"/>
          <w:szCs w:val="28"/>
        </w:rPr>
      </w:pPr>
      <w:r w:rsidRPr="0085650F">
        <w:rPr>
          <w:sz w:val="28"/>
          <w:szCs w:val="28"/>
        </w:rPr>
        <w:t>- формальное усвоение теоретических основ содержания математики, незн</w:t>
      </w:r>
      <w:r w:rsidRPr="0085650F">
        <w:rPr>
          <w:sz w:val="28"/>
          <w:szCs w:val="28"/>
        </w:rPr>
        <w:t>а</w:t>
      </w:r>
      <w:r w:rsidRPr="0085650F">
        <w:rPr>
          <w:sz w:val="28"/>
          <w:szCs w:val="28"/>
        </w:rPr>
        <w:t>чительное отклонение от стандартной ситуации вызывает затруднение у мн</w:t>
      </w:r>
      <w:r w:rsidRPr="0085650F">
        <w:rPr>
          <w:sz w:val="28"/>
          <w:szCs w:val="28"/>
        </w:rPr>
        <w:t>о</w:t>
      </w:r>
      <w:r w:rsidRPr="0085650F">
        <w:rPr>
          <w:sz w:val="28"/>
          <w:szCs w:val="28"/>
        </w:rPr>
        <w:t xml:space="preserve">гих выпускников; </w:t>
      </w:r>
    </w:p>
    <w:p w:rsidR="0085650F" w:rsidRPr="0085650F" w:rsidRDefault="0085650F" w:rsidP="0085650F">
      <w:pPr>
        <w:pStyle w:val="Default"/>
        <w:rPr>
          <w:sz w:val="28"/>
          <w:szCs w:val="28"/>
        </w:rPr>
      </w:pPr>
      <w:r w:rsidRPr="0085650F">
        <w:rPr>
          <w:sz w:val="28"/>
          <w:szCs w:val="28"/>
        </w:rPr>
        <w:t xml:space="preserve">- слабо сформированные вычислительные навыки; </w:t>
      </w:r>
    </w:p>
    <w:p w:rsidR="00D56A59" w:rsidRDefault="0085650F" w:rsidP="0085650F">
      <w:pPr>
        <w:rPr>
          <w:rFonts w:ascii="Times New Roman" w:hAnsi="Times New Roman" w:cs="Times New Roman"/>
          <w:sz w:val="28"/>
          <w:szCs w:val="28"/>
        </w:rPr>
      </w:pPr>
      <w:r w:rsidRPr="0085650F">
        <w:rPr>
          <w:rFonts w:ascii="Times New Roman" w:hAnsi="Times New Roman" w:cs="Times New Roman"/>
          <w:sz w:val="28"/>
          <w:szCs w:val="28"/>
        </w:rPr>
        <w:t>- низкие навыки самостоятельной и самообразовательной работы выпускн</w:t>
      </w:r>
      <w:r w:rsidRPr="0085650F">
        <w:rPr>
          <w:rFonts w:ascii="Times New Roman" w:hAnsi="Times New Roman" w:cs="Times New Roman"/>
          <w:sz w:val="28"/>
          <w:szCs w:val="28"/>
        </w:rPr>
        <w:t>и</w:t>
      </w:r>
      <w:r w:rsidRPr="0085650F">
        <w:rPr>
          <w:rFonts w:ascii="Times New Roman" w:hAnsi="Times New Roman" w:cs="Times New Roman"/>
          <w:sz w:val="28"/>
          <w:szCs w:val="28"/>
        </w:rPr>
        <w:t>ков.</w:t>
      </w:r>
    </w:p>
    <w:p w:rsidR="000430AB" w:rsidRPr="00B71548" w:rsidRDefault="000430AB" w:rsidP="000430AB">
      <w:pPr>
        <w:pStyle w:val="Default"/>
        <w:rPr>
          <w:sz w:val="28"/>
          <w:szCs w:val="28"/>
        </w:rPr>
      </w:pPr>
      <w:r w:rsidRPr="00B71548">
        <w:rPr>
          <w:sz w:val="28"/>
          <w:szCs w:val="28"/>
        </w:rPr>
        <w:t>Учитывая анализ итоговой аттестации, определены задачи на 201</w:t>
      </w:r>
      <w:r w:rsidR="00D825B5">
        <w:rPr>
          <w:sz w:val="28"/>
          <w:szCs w:val="28"/>
        </w:rPr>
        <w:t>8-201</w:t>
      </w:r>
      <w:bookmarkStart w:id="0" w:name="_GoBack"/>
      <w:bookmarkEnd w:id="0"/>
      <w:r w:rsidR="00D825B5">
        <w:rPr>
          <w:sz w:val="28"/>
          <w:szCs w:val="28"/>
        </w:rPr>
        <w:t xml:space="preserve">9 </w:t>
      </w:r>
      <w:r w:rsidRPr="00B71548">
        <w:rPr>
          <w:sz w:val="28"/>
          <w:szCs w:val="28"/>
        </w:rPr>
        <w:t xml:space="preserve">учебный год: </w:t>
      </w:r>
    </w:p>
    <w:p w:rsidR="00B71548" w:rsidRDefault="000430AB" w:rsidP="000430AB">
      <w:pPr>
        <w:pStyle w:val="Default"/>
        <w:spacing w:after="68"/>
        <w:rPr>
          <w:sz w:val="28"/>
          <w:szCs w:val="28"/>
        </w:rPr>
      </w:pPr>
      <w:r w:rsidRPr="00B71548">
        <w:rPr>
          <w:sz w:val="28"/>
          <w:szCs w:val="28"/>
        </w:rPr>
        <w:t xml:space="preserve">1. Систематически выявлять уровень знаний, умений и навыков по алгебре и геометрии. Проводить своевременную коррекционную работу по ликвидации пробелов в знаниях обучающихся. </w:t>
      </w:r>
    </w:p>
    <w:p w:rsidR="000430AB" w:rsidRPr="00B71548" w:rsidRDefault="00B71548" w:rsidP="000430AB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2</w:t>
      </w:r>
      <w:r w:rsidR="000430AB" w:rsidRPr="00B71548">
        <w:rPr>
          <w:sz w:val="28"/>
          <w:szCs w:val="28"/>
        </w:rPr>
        <w:t xml:space="preserve">. В тематическом планировании по предметам на основании </w:t>
      </w:r>
      <w:proofErr w:type="spellStart"/>
      <w:r w:rsidR="000430AB" w:rsidRPr="00B71548">
        <w:rPr>
          <w:sz w:val="28"/>
          <w:szCs w:val="28"/>
        </w:rPr>
        <w:t>КИМов</w:t>
      </w:r>
      <w:proofErr w:type="spellEnd"/>
      <w:r w:rsidR="000430AB" w:rsidRPr="00B71548">
        <w:rPr>
          <w:sz w:val="28"/>
          <w:szCs w:val="28"/>
        </w:rPr>
        <w:t xml:space="preserve"> выд</w:t>
      </w:r>
      <w:r w:rsidR="000430AB" w:rsidRPr="00B71548">
        <w:rPr>
          <w:sz w:val="28"/>
          <w:szCs w:val="28"/>
        </w:rPr>
        <w:t>е</w:t>
      </w:r>
      <w:r w:rsidR="000430AB" w:rsidRPr="00B71548">
        <w:rPr>
          <w:sz w:val="28"/>
          <w:szCs w:val="28"/>
        </w:rPr>
        <w:t xml:space="preserve">лить и усиленно отрабатывать темы, которые включены в задания ЕГЭ и ОГЭ. </w:t>
      </w:r>
    </w:p>
    <w:p w:rsidR="000430AB" w:rsidRPr="00B71548" w:rsidRDefault="00B71548" w:rsidP="000430AB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3</w:t>
      </w:r>
      <w:r w:rsidR="000430AB" w:rsidRPr="00B71548">
        <w:rPr>
          <w:sz w:val="28"/>
          <w:szCs w:val="28"/>
        </w:rPr>
        <w:t>. Практиковать репетиционные работы в форме ЕГЭ в рамках промежуто</w:t>
      </w:r>
      <w:r w:rsidR="000430AB" w:rsidRPr="00B71548">
        <w:rPr>
          <w:sz w:val="28"/>
          <w:szCs w:val="28"/>
        </w:rPr>
        <w:t>ч</w:t>
      </w:r>
      <w:r w:rsidR="000430AB" w:rsidRPr="00B71548">
        <w:rPr>
          <w:sz w:val="28"/>
          <w:szCs w:val="28"/>
        </w:rPr>
        <w:t>ной аттестации в различных классах с учетом возрастных особенностей об</w:t>
      </w:r>
      <w:r w:rsidR="000430AB" w:rsidRPr="00B71548">
        <w:rPr>
          <w:sz w:val="28"/>
          <w:szCs w:val="28"/>
        </w:rPr>
        <w:t>у</w:t>
      </w:r>
      <w:r w:rsidR="000430AB" w:rsidRPr="00B71548">
        <w:rPr>
          <w:sz w:val="28"/>
          <w:szCs w:val="28"/>
        </w:rPr>
        <w:t xml:space="preserve">чающихся. </w:t>
      </w:r>
    </w:p>
    <w:p w:rsidR="000430AB" w:rsidRDefault="00B71548" w:rsidP="000430AB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430AB" w:rsidRPr="00B71548">
        <w:rPr>
          <w:sz w:val="28"/>
          <w:szCs w:val="28"/>
        </w:rPr>
        <w:t xml:space="preserve">. Способствовать формированию положительных мотивационных установок у обучающихся и их родителей к ЕГЭ. </w:t>
      </w:r>
    </w:p>
    <w:p w:rsidR="00B71548" w:rsidRDefault="00B71548" w:rsidP="000430AB">
      <w:pPr>
        <w:pStyle w:val="Default"/>
        <w:spacing w:after="68"/>
        <w:rPr>
          <w:rFonts w:eastAsia="Times New Roman"/>
          <w:color w:val="32152E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rFonts w:eastAsia="Times New Roman"/>
          <w:color w:val="32152E"/>
          <w:sz w:val="28"/>
          <w:szCs w:val="28"/>
          <w:lang w:eastAsia="ru-RU"/>
        </w:rPr>
        <w:t xml:space="preserve">Повышать </w:t>
      </w:r>
      <w:r w:rsidRPr="000430AB">
        <w:rPr>
          <w:rFonts w:eastAsia="Times New Roman"/>
          <w:color w:val="32152E"/>
          <w:sz w:val="28"/>
          <w:szCs w:val="28"/>
          <w:lang w:eastAsia="ru-RU"/>
        </w:rPr>
        <w:t xml:space="preserve"> навыки самостоятельной и самообразовательной рабо</w:t>
      </w:r>
      <w:r>
        <w:rPr>
          <w:rFonts w:eastAsia="Times New Roman"/>
          <w:color w:val="32152E"/>
          <w:sz w:val="28"/>
          <w:szCs w:val="28"/>
          <w:lang w:eastAsia="ru-RU"/>
        </w:rPr>
        <w:t>ты уч</w:t>
      </w:r>
      <w:r>
        <w:rPr>
          <w:rFonts w:eastAsia="Times New Roman"/>
          <w:color w:val="32152E"/>
          <w:sz w:val="28"/>
          <w:szCs w:val="28"/>
          <w:lang w:eastAsia="ru-RU"/>
        </w:rPr>
        <w:t>а</w:t>
      </w:r>
      <w:r>
        <w:rPr>
          <w:rFonts w:eastAsia="Times New Roman"/>
          <w:color w:val="32152E"/>
          <w:sz w:val="28"/>
          <w:szCs w:val="28"/>
          <w:lang w:eastAsia="ru-RU"/>
        </w:rPr>
        <w:t>щихся.</w:t>
      </w:r>
    </w:p>
    <w:p w:rsidR="00B71548" w:rsidRDefault="00B71548" w:rsidP="000430AB">
      <w:pPr>
        <w:pStyle w:val="Default"/>
        <w:spacing w:after="68"/>
        <w:rPr>
          <w:rFonts w:eastAsia="Times New Roman"/>
          <w:color w:val="32152E"/>
          <w:sz w:val="28"/>
          <w:szCs w:val="28"/>
          <w:lang w:eastAsia="ru-RU"/>
        </w:rPr>
      </w:pPr>
    </w:p>
    <w:p w:rsidR="00B71548" w:rsidRPr="00B71548" w:rsidRDefault="00D825B5" w:rsidP="00D825B5">
      <w:pPr>
        <w:pStyle w:val="Default"/>
        <w:spacing w:after="68"/>
        <w:jc w:val="right"/>
        <w:rPr>
          <w:sz w:val="28"/>
          <w:szCs w:val="28"/>
        </w:rPr>
      </w:pPr>
      <w:r>
        <w:rPr>
          <w:rFonts w:eastAsia="Times New Roman"/>
          <w:color w:val="32152E"/>
          <w:sz w:val="28"/>
          <w:szCs w:val="28"/>
          <w:lang w:eastAsia="ru-RU"/>
        </w:rPr>
        <w:t>Заместитель директора по УВР:</w:t>
      </w:r>
      <w:r w:rsidR="00B71548">
        <w:rPr>
          <w:rFonts w:eastAsia="Times New Roman"/>
          <w:color w:val="32152E"/>
          <w:sz w:val="28"/>
          <w:szCs w:val="28"/>
          <w:lang w:eastAsia="ru-RU"/>
        </w:rPr>
        <w:t xml:space="preserve">     </w:t>
      </w:r>
      <w:proofErr w:type="spellStart"/>
      <w:r w:rsidR="00B71548">
        <w:rPr>
          <w:rFonts w:eastAsia="Times New Roman"/>
          <w:color w:val="32152E"/>
          <w:sz w:val="28"/>
          <w:szCs w:val="28"/>
          <w:lang w:eastAsia="ru-RU"/>
        </w:rPr>
        <w:t>Дамм</w:t>
      </w:r>
      <w:proofErr w:type="spellEnd"/>
      <w:r w:rsidR="00B71548">
        <w:rPr>
          <w:rFonts w:eastAsia="Times New Roman"/>
          <w:color w:val="32152E"/>
          <w:sz w:val="28"/>
          <w:szCs w:val="28"/>
          <w:lang w:eastAsia="ru-RU"/>
        </w:rPr>
        <w:t xml:space="preserve"> Е.П.</w:t>
      </w:r>
    </w:p>
    <w:sectPr w:rsidR="00B71548" w:rsidRPr="00B71548" w:rsidSect="0043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2E5A"/>
    <w:multiLevelType w:val="hybridMultilevel"/>
    <w:tmpl w:val="B8ECD8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1E3B63"/>
    <w:multiLevelType w:val="hybridMultilevel"/>
    <w:tmpl w:val="2D0CA7C2"/>
    <w:lvl w:ilvl="0" w:tplc="54D4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729F"/>
    <w:rsid w:val="000430AB"/>
    <w:rsid w:val="0040729F"/>
    <w:rsid w:val="00436E26"/>
    <w:rsid w:val="00455628"/>
    <w:rsid w:val="006133E6"/>
    <w:rsid w:val="0085650F"/>
    <w:rsid w:val="00B71548"/>
    <w:rsid w:val="00D56A59"/>
    <w:rsid w:val="00D825B5"/>
    <w:rsid w:val="00DE0EF1"/>
    <w:rsid w:val="00EB0E2D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3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Завуч</cp:lastModifiedBy>
  <cp:revision>2</cp:revision>
  <dcterms:created xsi:type="dcterms:W3CDTF">2016-08-24T09:10:00Z</dcterms:created>
  <dcterms:modified xsi:type="dcterms:W3CDTF">2018-06-22T02:42:00Z</dcterms:modified>
</cp:coreProperties>
</file>