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ПОДГОТОВКА И ПРОВЕДЕНИЕ КОНКУРСОВ ПРОФЕССИОНАЛЬНОГО МАСТЕРСТВА </w:t>
      </w:r>
    </w:p>
    <w:p w:rsidR="006810F8" w:rsidRDefault="006810F8" w:rsidP="006810F8">
      <w:pPr>
        <w:pStyle w:val="Default"/>
        <w:jc w:val="both"/>
        <w:rPr>
          <w:b/>
          <w:bCs/>
          <w:sz w:val="28"/>
          <w:szCs w:val="28"/>
        </w:rPr>
      </w:pP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ВВЕДЕНИЕ </w:t>
      </w:r>
    </w:p>
    <w:p w:rsidR="00973666" w:rsidRPr="006810F8" w:rsidRDefault="00973666" w:rsidP="006810F8">
      <w:pPr>
        <w:pStyle w:val="Default"/>
        <w:ind w:firstLine="708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Дидактика профессионального и среднего образования рассматривает конкурсы профессионального мастерства как форму внеурочной работы обучаемых, которая имеет большое образовательное и воспитательное значение в подготовке квалифицированных кадров. </w:t>
      </w:r>
    </w:p>
    <w:p w:rsidR="00973666" w:rsidRPr="006810F8" w:rsidRDefault="00973666" w:rsidP="006810F8">
      <w:pPr>
        <w:pStyle w:val="Default"/>
        <w:ind w:firstLine="708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Конкурсы в сравнении с другими формами внеклассной и внеурочной работы более эффективно способствуют формированию опыта творческой деятельности </w:t>
      </w:r>
      <w:proofErr w:type="gramStart"/>
      <w:r w:rsidRPr="006810F8">
        <w:rPr>
          <w:sz w:val="28"/>
          <w:szCs w:val="28"/>
        </w:rPr>
        <w:t>обучающихся</w:t>
      </w:r>
      <w:proofErr w:type="gramEnd"/>
      <w:r w:rsidRPr="006810F8">
        <w:rPr>
          <w:sz w:val="28"/>
          <w:szCs w:val="28"/>
        </w:rPr>
        <w:t xml:space="preserve"> в системе СПО. Планирование, и организация конкурсов профессионального мастерства зачастую осуществляются в течение учебного года. Практика показывает, что декады по специальностям проводятся в течение года. И конечно резонно, если каждая декада заканчивается конкурсом, по тому или иному профессиональному профилю, так как именно конкурсы профессионального мастерства создают оптимальные условия для творческой самореализации личности, ее профессиональной и социальной адаптации. В сфере профессиональной происходит накопление опыта творческой деятельности. </w:t>
      </w:r>
    </w:p>
    <w:p w:rsidR="00973666" w:rsidRPr="006810F8" w:rsidRDefault="00973666" w:rsidP="006810F8">
      <w:pPr>
        <w:pStyle w:val="Default"/>
        <w:ind w:firstLine="708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Существует ряд специальностей в системе СПО, при обучении которым совершенно необходимо одновременное формирование опыта творческой и </w:t>
      </w:r>
      <w:proofErr w:type="spellStart"/>
      <w:r w:rsidRPr="006810F8">
        <w:rPr>
          <w:sz w:val="28"/>
          <w:szCs w:val="28"/>
        </w:rPr>
        <w:t>творческ</w:t>
      </w:r>
      <w:proofErr w:type="gramStart"/>
      <w:r w:rsidRPr="006810F8">
        <w:rPr>
          <w:sz w:val="28"/>
          <w:szCs w:val="28"/>
        </w:rPr>
        <w:t>о</w:t>
      </w:r>
      <w:proofErr w:type="spellEnd"/>
      <w:r w:rsidRPr="006810F8">
        <w:rPr>
          <w:sz w:val="28"/>
          <w:szCs w:val="28"/>
        </w:rPr>
        <w:t>–</w:t>
      </w:r>
      <w:proofErr w:type="gramEnd"/>
      <w:r w:rsidRPr="006810F8">
        <w:rPr>
          <w:sz w:val="28"/>
          <w:szCs w:val="28"/>
        </w:rPr>
        <w:t xml:space="preserve"> конструкторской деятельности. Это должно стать неотъемлемым компонентом содержания производственного обучения. </w:t>
      </w:r>
    </w:p>
    <w:p w:rsidR="00973666" w:rsidRPr="006810F8" w:rsidRDefault="00973666" w:rsidP="006810F8">
      <w:pPr>
        <w:pStyle w:val="Default"/>
        <w:ind w:firstLine="708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Выполнение практических работ часто сопровождается неутешительными проблемными ситуациями, разрешение которых требует оперативного умения перевести теоретические знания в сферу практического применения. </w:t>
      </w:r>
    </w:p>
    <w:p w:rsidR="00973666" w:rsidRPr="006810F8" w:rsidRDefault="00973666" w:rsidP="006810F8">
      <w:pPr>
        <w:pStyle w:val="Default"/>
        <w:ind w:firstLine="708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Одним из эффективных дидактических средств формирования навыков творческо-конструкторской деятельности являются ограниченно введенные в образовательный процесс конкурсы профессионального мастерства. </w:t>
      </w:r>
    </w:p>
    <w:p w:rsidR="006810F8" w:rsidRDefault="006810F8" w:rsidP="006810F8">
      <w:pPr>
        <w:pStyle w:val="Default"/>
        <w:jc w:val="both"/>
        <w:rPr>
          <w:b/>
          <w:bCs/>
          <w:sz w:val="28"/>
          <w:szCs w:val="28"/>
        </w:rPr>
      </w:pP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КОНКУРС ПРОФМАСТЕРСТВА </w:t>
      </w:r>
    </w:p>
    <w:p w:rsidR="00973666" w:rsidRPr="006810F8" w:rsidRDefault="00973666" w:rsidP="006810F8">
      <w:pPr>
        <w:pStyle w:val="Default"/>
        <w:ind w:firstLine="708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Конкурс профессионального мастерства - это одна из наиболее действенных форм внеурочной работы в целях повышения уровня профессиональной подготовки, развития и популя</w:t>
      </w:r>
      <w:r w:rsidR="006810F8">
        <w:rPr>
          <w:sz w:val="28"/>
          <w:szCs w:val="28"/>
        </w:rPr>
        <w:t>ри</w:t>
      </w:r>
      <w:r w:rsidRPr="006810F8">
        <w:rPr>
          <w:sz w:val="28"/>
          <w:szCs w:val="28"/>
        </w:rPr>
        <w:t xml:space="preserve">зации специальности.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При организации конкурса устанавливаются цели: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повысить качество профессиональной подготовки </w:t>
      </w:r>
      <w:proofErr w:type="gramStart"/>
      <w:r w:rsidRPr="006810F8">
        <w:rPr>
          <w:sz w:val="28"/>
          <w:szCs w:val="28"/>
        </w:rPr>
        <w:t>обучающихся</w:t>
      </w:r>
      <w:proofErr w:type="gramEnd"/>
      <w:r w:rsidRPr="006810F8">
        <w:rPr>
          <w:sz w:val="28"/>
          <w:szCs w:val="28"/>
        </w:rPr>
        <w:t xml:space="preserve">; </w:t>
      </w:r>
    </w:p>
    <w:p w:rsidR="00973666" w:rsidRPr="006810F8" w:rsidRDefault="00973666" w:rsidP="00A51DFA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утвердить престиж специальности в современных условиях;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выработать </w:t>
      </w:r>
      <w:proofErr w:type="gramStart"/>
      <w:r w:rsidRPr="006810F8">
        <w:rPr>
          <w:sz w:val="28"/>
          <w:szCs w:val="28"/>
        </w:rPr>
        <w:t>у</w:t>
      </w:r>
      <w:proofErr w:type="gramEnd"/>
      <w:r w:rsidR="00A51DFA">
        <w:rPr>
          <w:sz w:val="28"/>
          <w:szCs w:val="28"/>
        </w:rPr>
        <w:t xml:space="preserve"> </w:t>
      </w:r>
      <w:proofErr w:type="gramStart"/>
      <w:r w:rsidRPr="006810F8">
        <w:rPr>
          <w:sz w:val="28"/>
          <w:szCs w:val="28"/>
        </w:rPr>
        <w:t>обучающихся</w:t>
      </w:r>
      <w:proofErr w:type="gramEnd"/>
      <w:r w:rsidRPr="006810F8">
        <w:rPr>
          <w:sz w:val="28"/>
          <w:szCs w:val="28"/>
        </w:rPr>
        <w:t xml:space="preserve"> профессиональное и научно-познавательное мышление, научить их самостоятельно принимать решения, чтобы обеспечить высокое качество и производительность труда.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>Структура и особенности проведения конкурса</w:t>
      </w:r>
      <w:r w:rsidRPr="006810F8">
        <w:rPr>
          <w:sz w:val="28"/>
          <w:szCs w:val="28"/>
        </w:rPr>
        <w:t xml:space="preserve">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 Планирование конкурса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1.1. Сбор предложений.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lastRenderedPageBreak/>
        <w:t xml:space="preserve">1.2. Анализ и обобщение предложений.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1.3. Взаимодействие с организациями.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1.4. Согласование места и сроков проведения конкурса.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1.5. Согласование плана мероприятия.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1.6. Утверждение плана.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2. Создание оргкомитета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2.1. Распределение обязанностей между членами оргкомитета.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2.2. Составление и утверждение плана подготовки и проведения конкурса.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Для подготовки и проведения конкурса создается оргкомитет, в состав которого входят: директор, заместитель директора по </w:t>
      </w:r>
      <w:proofErr w:type="gramStart"/>
      <w:r w:rsidRPr="006810F8">
        <w:rPr>
          <w:sz w:val="28"/>
          <w:szCs w:val="28"/>
        </w:rPr>
        <w:t>УПР</w:t>
      </w:r>
      <w:proofErr w:type="gramEnd"/>
      <w:r w:rsidRPr="006810F8">
        <w:rPr>
          <w:sz w:val="28"/>
          <w:szCs w:val="28"/>
        </w:rPr>
        <w:t xml:space="preserve">, преподаватели специальных дисциплин и мастера производственного обучения.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В функции оргкомитета входит: разработка и утверждение положения о конкурсе, где следует указать условия конкурса с учетом специфических особенностей профессии, критерии качества оценок, установление сроков проведение конкурса, подготовка технической и технологической документации, средств контроля, подведение итогов.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Общее руководство и проведение конкурса осуществляет оргкомитет, каждый член оргкомитета отвечает за определенный участок в организации конкурса, таким образом, все держится под контролем, а именно идет подготовка аудиторий и технологических лабораторий и мастерских для проведения конкурса. Разрабатывается содержание теоретических и практических конкурсных заданий. Составляются и утверждаются критерии оценок конкурсных заданий.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Оргкомитет назначает состав жюри, в состав которого входят руководители и специалисты предприятий социальных партнеров по данной отрасли. Ведь постоянный рост требований к квалификации и качеству подготовки специалистов, возрастающая конкуренция на рынке труда, ставят перед образовательным учреждением серьезные задачи, решать которые возможно только в сотрудничестве с достойными социальными партнерами.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Оргкомитет информирует учащихся о значении, целях и содержании конкурса.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3. Материально - техническое обеспечение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3.1. Составление плана материально — технического обеспечения.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3.2. Составление и утверждение сметы расходов.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3.3. Подготовка помещения.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 Разработка документов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4.1. Разработка программы.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4.2. Подготовка информационного сообщения.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4.3. Рассылка информационного сообщения.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4.4. Получение заявок от участников.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4.5. Экспертная оценка конкурса.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4.6 Разработка программы — приглашения.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5. Организация сопутствующих мероприятий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5.1. Выявление объектов для экскурсии.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5.2. Подготовка стендов, выставок.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lastRenderedPageBreak/>
        <w:t xml:space="preserve">6. Проведение конкурса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6.1. Прием и регистрация участников.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6.2. Обеспечение работы мероприятий в соответствии с программой.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6.3. Проведение сопутствующих мероприятий. </w:t>
      </w:r>
    </w:p>
    <w:p w:rsidR="00A51DFA" w:rsidRDefault="00973666" w:rsidP="00A51DFA">
      <w:pPr>
        <w:pStyle w:val="Default"/>
        <w:jc w:val="both"/>
        <w:rPr>
          <w:b/>
          <w:bCs/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Значение конкурса </w:t>
      </w:r>
    </w:p>
    <w:p w:rsidR="00973666" w:rsidRPr="006810F8" w:rsidRDefault="00973666" w:rsidP="00A51DFA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При проведении конкурсов профессионального мастерства должны быть включены следующие основные характеристики: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качество выполнения производственных работ;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высокая производительность труда;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умение применять профессиональные приемы и способы труда;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владение современной техникой и технологией;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умение применять теоретические знания для решения производственных задач;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творческое отношение к труду;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культура труда;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соблюдение техники безопасности.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Участие в конкурсе дает учащимся: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возможность осмыслить, проанализировать и сравнить собственную деятельность с деятельностью других конкурсантов;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активизирует рефлексию учащихся, способствует осознанию ими затруднений, проблем в выполнении задания и поиску средств их преодоления;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возможность реализовать свои профессиональные качества в реальной производственной деятельности, повысить уровень профессионализма и компетентности;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возможность совершенствовать учебный процесс.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ПРОВЕДЕНИЕ КОНКУРСА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Теоретический этап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Любой конкурс чаще всего проводится в 2 этапа. 1- теоретический этап, который отслеживает знания по специализации технологии данной специальности.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Теоретическая часть конкурса состоит из тестовых заданий 1,2,3 уровня сложности. Это тесты на репродуктивную деятельность с подсказкой, задание на опознание, на различия, тесты-классификации, специальные задания, позволяющие воспроизвести информацию по изучаемым учебным элементам без посторонней помощи, тесты подстановки, предполагающие выбор и дополнение формул, графических изображений, схем, технологических карт, недостающими или пропущенными составляющими.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В теоретическую часть конкурса желательно включать эвристические задания, требующие от участников самостоятельного преобразования приобретенных знаний при решении нетиповых производственных задач.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Содержание и сложность теоретического задания должны соответствовать образовательной программе.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lastRenderedPageBreak/>
        <w:t xml:space="preserve">Практическая часть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Практический - 2 этап состязания, проводится в мастерских и лабораториях.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При разработке и отборе конкурсных практических заданий следует руководствоваться следующим: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задания должны соответствовать требованиям квалификации и объему ранее изученного программного материала;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выполняется в последовательности с нарастающей сложностью;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должны иметь практическую ценность;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должны совершенствовать приобретенные знания, умения и навыки;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включать передовые технологии;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></w:t>
      </w:r>
      <w:r w:rsidRPr="006810F8">
        <w:rPr>
          <w:sz w:val="28"/>
          <w:szCs w:val="28"/>
        </w:rPr>
        <w:t xml:space="preserve">обеспечивать полную загрузку конкурсанта с учетом установленного оргкомитетом времени на выполнение.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Сложность выполнения работы должна соответствовать требованиям квалификационной характеристики. Кроме того задание должно быть значимым. </w:t>
      </w:r>
    </w:p>
    <w:p w:rsidR="00A51DFA" w:rsidRDefault="00973666" w:rsidP="00A51DFA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Качество и правильность выполнения заданий, последовательность операций, уход за оборудованием и техникой применение передовых приемов труда оценивают специалисты предприятий. </w:t>
      </w:r>
    </w:p>
    <w:p w:rsidR="00973666" w:rsidRPr="006810F8" w:rsidRDefault="00973666" w:rsidP="00A51DFA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6810F8">
        <w:rPr>
          <w:sz w:val="28"/>
          <w:szCs w:val="28"/>
        </w:rPr>
        <w:t xml:space="preserve">На конкурсы в жюри приглашаются представители данных специальностей, а зрителями учащиеся младших курсов и учащиеся по данным специальностям не участвующие в конкурсе, такое сотрудничество реализует единый подход к подготовке специалистов для отрасли.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Чтобы конкурс не походил на проверочную работу урока производственного обучения, дается часть задания – новое, сверх программы, которое можно было получить факультативно или изучить самостоятельно и тогда на конкурсе у </w:t>
      </w:r>
      <w:proofErr w:type="gramStart"/>
      <w:r w:rsidRPr="006810F8">
        <w:rPr>
          <w:sz w:val="28"/>
          <w:szCs w:val="28"/>
        </w:rPr>
        <w:t>обучающихся</w:t>
      </w:r>
      <w:proofErr w:type="gramEnd"/>
      <w:r w:rsidRPr="006810F8">
        <w:rPr>
          <w:sz w:val="28"/>
          <w:szCs w:val="28"/>
        </w:rPr>
        <w:t xml:space="preserve"> появляется возможность осмыслить, проанализировать и, самостоятельно преодолеть встречающиеся в процессе выполненные задания и затруднение. Предупредить и устранить дефект, проконтролировать ход и результаты своего труда.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АНАЛИЗ РЕЗУЛЬТАТОВ КОНКУРСА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Требования к процедуре тестирования.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обеспечение каждого конкурсанта вариантом теста и по возможности, бланком ответов или чистой бумагой с пояснением, как испытуемые должны располагать свои ответы (в таблице или произвольно, по строкам или по столбцам). Одинаковая форма ответов для всех испытуемых позволит быстрее обработать результаты тестирования;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обеспечение удобного места за столом для каждого испытуемого;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при этом следует предусмотреть возможность максимального обзора для членов жюри тестирование, исключить возможность списывания;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наиболее благополучное время для тестирования с 9 до 12 часов;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рекомендуется устранить или уменьшить ситуативные отвлекающие факторы (шумы, гудение неисправных ламп дневного света, раздражающие запахи).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Ведущий тестирования сообщает испытуемым следующие сведения: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lastRenderedPageBreak/>
        <w:t xml:space="preserve">- объясняет конкурсантам, зачем проводится тестирование, почему испытуемые должны приложить максимум усилий для его выполнения;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обращает внимание тестируемых на инструкцию по выполнению заданий теста, которые приведены в тексте теста и меняются при смене форм тестовых заданий, а также на рекомендуемые формы ответов для заданий разных форм;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сообщает испытуемым о временном ресурсе, о правилах исправления допущенных ошибок, о возможности использования справочной литературы;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- отвечает на имеющие вопросы.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ЗАКЛЮЧЕНИЕ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Основными стимулами участия в конкурсах является возможность достижения повышенного уровня профессиональной квалификации, общественное признание и материальное поощрение. Многолетняя практика организации и проведения конкурсов в процессе производственного обучения доказала их дидактическую эффективность. Значительно повышается интерес учащихся к техническому творчеству, что в свою очередь, способствует формированию навыков исследовательской деятельности, а также мотивационному обеспечению учебного процесса.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Можно сделать вывод, что конкурсы </w:t>
      </w:r>
      <w:proofErr w:type="spellStart"/>
      <w:r w:rsidRPr="006810F8">
        <w:rPr>
          <w:sz w:val="28"/>
          <w:szCs w:val="28"/>
        </w:rPr>
        <w:t>профмастерства</w:t>
      </w:r>
      <w:proofErr w:type="spellEnd"/>
      <w:r w:rsidRPr="006810F8">
        <w:rPr>
          <w:sz w:val="28"/>
          <w:szCs w:val="28"/>
        </w:rPr>
        <w:t xml:space="preserve"> как итог, завершающий этап изучения курса учебной программы производственного обучения доказывают свою высокую эффективность.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b/>
          <w:bCs/>
          <w:sz w:val="28"/>
          <w:szCs w:val="28"/>
        </w:rPr>
        <w:t xml:space="preserve">Литература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1. </w:t>
      </w:r>
      <w:proofErr w:type="spellStart"/>
      <w:r w:rsidRPr="006810F8">
        <w:rPr>
          <w:sz w:val="28"/>
          <w:szCs w:val="28"/>
        </w:rPr>
        <w:t>Бабанский</w:t>
      </w:r>
      <w:proofErr w:type="spellEnd"/>
      <w:r w:rsidRPr="006810F8">
        <w:rPr>
          <w:sz w:val="28"/>
          <w:szCs w:val="28"/>
        </w:rPr>
        <w:t xml:space="preserve">, Ю.К. Проблемы повышения эффективности педагогических исследований / Ю.К. </w:t>
      </w:r>
      <w:proofErr w:type="spellStart"/>
      <w:r w:rsidRPr="006810F8">
        <w:rPr>
          <w:sz w:val="28"/>
          <w:szCs w:val="28"/>
        </w:rPr>
        <w:t>Бабанский</w:t>
      </w:r>
      <w:proofErr w:type="spellEnd"/>
      <w:r w:rsidRPr="006810F8">
        <w:rPr>
          <w:sz w:val="28"/>
          <w:szCs w:val="28"/>
        </w:rPr>
        <w:t xml:space="preserve">. </w:t>
      </w:r>
      <w:proofErr w:type="gramStart"/>
      <w:r w:rsidRPr="006810F8">
        <w:rPr>
          <w:sz w:val="28"/>
          <w:szCs w:val="28"/>
        </w:rPr>
        <w:t>-М</w:t>
      </w:r>
      <w:proofErr w:type="gramEnd"/>
      <w:r w:rsidRPr="006810F8">
        <w:rPr>
          <w:sz w:val="28"/>
          <w:szCs w:val="28"/>
        </w:rPr>
        <w:t xml:space="preserve">.: Педагогика, 1982.-192 с. </w:t>
      </w:r>
    </w:p>
    <w:p w:rsidR="00973666" w:rsidRPr="006810F8" w:rsidRDefault="00973666" w:rsidP="006810F8">
      <w:pPr>
        <w:pStyle w:val="Default"/>
        <w:jc w:val="both"/>
        <w:rPr>
          <w:sz w:val="28"/>
          <w:szCs w:val="28"/>
        </w:rPr>
      </w:pPr>
      <w:r w:rsidRPr="006810F8">
        <w:rPr>
          <w:sz w:val="28"/>
          <w:szCs w:val="28"/>
        </w:rPr>
        <w:t xml:space="preserve">2. Китаев, Н.Н. Групповые экспертные оценки / Н.Н. Китаев </w:t>
      </w:r>
      <w:proofErr w:type="gramStart"/>
      <w:r w:rsidRPr="006810F8">
        <w:rPr>
          <w:sz w:val="28"/>
          <w:szCs w:val="28"/>
        </w:rPr>
        <w:t>-М</w:t>
      </w:r>
      <w:proofErr w:type="gramEnd"/>
      <w:r w:rsidRPr="006810F8">
        <w:rPr>
          <w:sz w:val="28"/>
          <w:szCs w:val="28"/>
        </w:rPr>
        <w:t xml:space="preserve">.: Знание, 2001.-63 с. </w:t>
      </w:r>
    </w:p>
    <w:p w:rsidR="00DD665B" w:rsidRPr="006810F8" w:rsidRDefault="00973666" w:rsidP="00681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F8">
        <w:rPr>
          <w:rFonts w:ascii="Times New Roman" w:hAnsi="Times New Roman" w:cs="Times New Roman"/>
          <w:sz w:val="28"/>
          <w:szCs w:val="28"/>
        </w:rPr>
        <w:t xml:space="preserve">3. Кузьмина, Н.В. Профессионализм деятельности преподавателя и мастера производственного обучения / Н.В. Кузьмина </w:t>
      </w:r>
      <w:proofErr w:type="gramStart"/>
      <w:r w:rsidRPr="006810F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810F8">
        <w:rPr>
          <w:rFonts w:ascii="Times New Roman" w:hAnsi="Times New Roman" w:cs="Times New Roman"/>
          <w:sz w:val="28"/>
          <w:szCs w:val="28"/>
        </w:rPr>
        <w:t>.: Высшая школа. 1989.-167 с.</w:t>
      </w:r>
    </w:p>
    <w:sectPr w:rsidR="00DD665B" w:rsidRPr="0068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0810C"/>
    <w:multiLevelType w:val="hybridMultilevel"/>
    <w:tmpl w:val="D85015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D00090"/>
    <w:multiLevelType w:val="hybridMultilevel"/>
    <w:tmpl w:val="46BF4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CDC202B"/>
    <w:multiLevelType w:val="hybridMultilevel"/>
    <w:tmpl w:val="A5CE1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94F987"/>
    <w:multiLevelType w:val="hybridMultilevel"/>
    <w:tmpl w:val="54A2A9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7F622D5"/>
    <w:multiLevelType w:val="hybridMultilevel"/>
    <w:tmpl w:val="3B5F12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27"/>
    <w:rsid w:val="00580427"/>
    <w:rsid w:val="006810F8"/>
    <w:rsid w:val="00973666"/>
    <w:rsid w:val="00A51DFA"/>
    <w:rsid w:val="00D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2019-02-22T08:16:00Z</dcterms:created>
  <dcterms:modified xsi:type="dcterms:W3CDTF">2019-06-12T18:34:00Z</dcterms:modified>
</cp:coreProperties>
</file>