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F" w:rsidRPr="0021612F" w:rsidRDefault="00C81C1B" w:rsidP="0021612F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Отчёт о работе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кружка</w:t>
      </w:r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дополнительн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ой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образовательн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ой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программ</w:t>
      </w:r>
      <w:r w:rsidR="0021612F"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ы</w:t>
      </w:r>
    </w:p>
    <w:p w:rsidR="00C81C1B" w:rsidRPr="0021612F" w:rsidRDefault="0021612F" w:rsidP="0021612F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по обучению чтению</w:t>
      </w:r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</w:t>
      </w:r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«</w:t>
      </w:r>
      <w:proofErr w:type="spellStart"/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Буквознайка</w:t>
      </w:r>
      <w:proofErr w:type="spellEnd"/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»</w:t>
      </w:r>
      <w:r w:rsidRPr="0021612F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</w:t>
      </w:r>
    </w:p>
    <w:p w:rsidR="0021612F" w:rsidRPr="0021612F" w:rsidRDefault="0021612F" w:rsidP="0021612F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Кружковая работа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- это эффективный метод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с дошкольниками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 который способствует развитию речи и познавательных психических процессов детей дошкольного возраста</w:t>
      </w:r>
    </w:p>
    <w:p w:rsidR="0021612F" w:rsidRPr="0021612F" w:rsidRDefault="0021612F" w:rsidP="0021612F">
      <w:pPr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21612F"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Цель программы:  Обучение детей чтению в игровой форме. Создание условий для осмысленного и осознанного чтения.</w:t>
      </w:r>
    </w:p>
    <w:p w:rsidR="0021612F" w:rsidRPr="0021612F" w:rsidRDefault="0021612F" w:rsidP="0021612F">
      <w:pPr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21612F"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21612F" w:rsidRPr="0021612F" w:rsidRDefault="0021612F" w:rsidP="0021612F">
      <w:pPr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21612F"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Рабочая программа по развитию детей младшей группы разработана в соответствии с ООП «Детского сада №11», в соответствии с введением в действие ФГОС </w:t>
      </w:r>
      <w:proofErr w:type="gramStart"/>
      <w:r w:rsidRPr="0021612F"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21612F">
        <w:rPr>
          <w:rFonts w:ascii="Times New Roman" w:eastAsia="Times New Roman" w:hAnsi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: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1. Сформировать понятия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«звук»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«буква»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2. Научить выделять их из состава слова.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3. Различать гласные и согласные звуки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(буквы)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4. Различать звонкие и глухие, твердые и мягкие согласные звуки.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5. Закреплять и совершенствовать умение делить слоги и воспроизводить звуковой анализ слов.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6. Развивать речь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: обогащение словарного запаса, умение правильно строить предложение, составлять связный рассказ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7. Развивать память и 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внимание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: переключаться с одного вида на другой, запоминание 10 не связных между собой слов, группирование предметов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8. Читать слоги, слова, предложения.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9. Обучить ребенка сознательному, правильному и плавному слоговому чтению с постепенным переходом к чтению целыми словами.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10. Обогащать словарный запас, прививать интерес к чтению, развивать интерес к русскому языку.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Платные образовательные услуги </w:t>
      </w:r>
      <w:r w:rsidRPr="0021612F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“</w:t>
      </w:r>
      <w:proofErr w:type="spellStart"/>
      <w:r w:rsidR="0021612F" w:rsidRPr="0021612F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Буквозна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йка</w:t>
      </w:r>
      <w:proofErr w:type="spellEnd"/>
      <w:r w:rsidRPr="0021612F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”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оказывались систематически, один раз в неделю на протяжении всего учебного года.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Кружок посещали 1</w:t>
      </w:r>
      <w:r w:rsidR="0021612F"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Грамота - это предмет очень не простой для понимания дошкольников. Ребёнку старшего дошкольного возраста сложно усвоить абстрактные, не имеющие аналогов в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окружающей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воспитанника действительности, понятия. Выйти из такого затруднительного положения возможно посредством организации с детьми совместной игровой деятельности. Поэтому задания выполнялись в игровой, занимательной форме. В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работе кружка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использовала много дидактических 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: “Кто больше?” (придумать слова, в которых есть звуки н-р, </w:t>
      </w:r>
      <w:proofErr w:type="gramStart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З</w:t>
      </w:r>
      <w:proofErr w:type="gramEnd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(З, “Подбери пару”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(к 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сущ. подбирают прилагательные лиса - хитрая)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. Для более эффективного запоминания букв мы играли в такие игры как “Живая Азбука”, “Буквы”, “Слоговое лото”, “Звуковые домики”. Игры, которые способствуют развитию умения устанавливать место звука в слове. С увлечением выполняли задания </w:t>
      </w:r>
      <w:proofErr w:type="gramStart"/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играх</w:t>
      </w:r>
      <w:proofErr w:type="gramEnd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: “Найди букву”, “Вставь пропущенную букву”, “Запомни буквы и напиши”. Большой интересу дошкольников вызывали игры, которые заставляют думать, включали ребенка в соревнования с другими 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детьми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: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1. “Составь слово из букв”. В этом упражнении нужно составить из </w:t>
      </w:r>
      <w:proofErr w:type="gramStart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предложенных</w:t>
      </w:r>
      <w:proofErr w:type="gramEnd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на выбор слово, ориентируясь на слово-подсказку.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2. “Разгадай слово” В этом упражнении требуется разгадать зашифрованное слово.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С большим восторгом дети играли в игры с песком. Такие игры, как “Найди и назови букву”, “Спроси у друга, какая буква”.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А как интересно выложить буквы из цветной пряжи. Дети выкладывали буквы на разноцветном фоне, который выбирают сами. Это способствовало развитию мелкой моторики, быстрому запоминанию букв, снятию </w:t>
      </w:r>
      <w:proofErr w:type="spellStart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психо</w:t>
      </w:r>
      <w:proofErr w:type="spellEnd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-эмоционального напряжения.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Игры создавали благоприятный эмоциональный фон, развивали умения подражать взрослому, учили вслушиваться и понимать смысл речи, повышали речевую активность ребенка, формировали добрые взаимоотношения между детьми, а также между взрослым и ребёнком.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К концу учебного года дети выполняют </w:t>
      </w:r>
      <w:proofErr w:type="spellStart"/>
      <w:proofErr w:type="gramStart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звуко</w:t>
      </w:r>
      <w:proofErr w:type="spellEnd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-буквенный</w:t>
      </w:r>
      <w:proofErr w:type="gramEnd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анализ слов. Для этого мы использовали фишки, карточки, играем в игру “Друзья Тома и Тима”, выделяя мягкие и твердые согласные в словах.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кружке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воспитанники овладевали навыками чтения. Для чтения использовали “Букварь” под ред. Жуковой. Дети учились взаимодействовать друг с другом,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работали в парах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 задавали вопросы, проверяя, таким образом, свои умения, навыки.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Анализ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кружка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за год показал позитивные результаты. 100%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(10)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детей в конце учебного года знают и называют буквы алфавита, находят их в тексте, 80%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(8)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детей усвоили звуковой анализ, 50%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(5)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усвоили слоговое чтение, 30%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 читают целым словом.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 результате плодотворной, систематической </w:t>
      </w:r>
      <w:r w:rsidRPr="0021612F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кружка у воспитанников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proofErr w:type="gramStart"/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сформированы понятия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«звук»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 </w:t>
      </w:r>
      <w:r w:rsidRPr="0021612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«буква»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 различают гласные и согласные звуки (буквы, умеют делить слоги и воспроизводить звуковой анализ слов.</w:t>
      </w:r>
      <w:proofErr w:type="gramEnd"/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У детей развита речь, обогатился словарный запас, умеют правильно строить предложение, составлять связный рассказ.</w:t>
      </w:r>
    </w:p>
    <w:p w:rsidR="00C81C1B" w:rsidRPr="0021612F" w:rsidRDefault="00C81C1B" w:rsidP="00C81C1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Достаточно развиты память и 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внимание</w:t>
      </w: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: переключаются с одного вида деятельности на другой, запоминают 10 не связных между собой слов, группируют предметы.</w:t>
      </w:r>
    </w:p>
    <w:p w:rsidR="00C81C1B" w:rsidRPr="0021612F" w:rsidRDefault="00C81C1B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1612F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lastRenderedPageBreak/>
        <w:t>Читают слоги, слова, предложения. Развит интерес к чтению, грамоте.</w:t>
      </w: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21612F" w:rsidRPr="0021612F" w:rsidRDefault="0021612F" w:rsidP="00C81C1B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EE16A2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</w:t>
      </w:r>
      <w:r w:rsidR="00EE16A2"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</w:t>
      </w:r>
      <w:r w:rsidR="00EE16A2"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дошкольное образовательное учреждение</w:t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C81C1B"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1C1B"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город Стерлитамак</w:t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="00C81C1B"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Башкорто</w:t>
      </w: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</w:t>
      </w:r>
    </w:p>
    <w:p w:rsidR="00EE16A2" w:rsidRPr="0021612F" w:rsidRDefault="00EE16A2" w:rsidP="00EE16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Отчет о проделанной работе</w:t>
      </w:r>
    </w:p>
    <w:p w:rsidR="0021612F" w:rsidRPr="0021612F" w:rsidRDefault="00EE16A2" w:rsidP="0021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кружка</w:t>
      </w:r>
      <w:r w:rsidR="0021612F" w:rsidRPr="0021612F">
        <w:rPr>
          <w:rFonts w:ascii="Times New Roman" w:hAnsi="Times New Roman"/>
          <w:b/>
          <w:sz w:val="28"/>
          <w:szCs w:val="28"/>
        </w:rPr>
        <w:t xml:space="preserve"> </w:t>
      </w:r>
      <w:r w:rsidR="0021612F" w:rsidRPr="0021612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дополнительной образовательной программы</w:t>
      </w:r>
    </w:p>
    <w:p w:rsidR="0021612F" w:rsidRPr="0021612F" w:rsidRDefault="0021612F" w:rsidP="0021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21612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 обучению чтению</w:t>
      </w:r>
    </w:p>
    <w:p w:rsidR="0021612F" w:rsidRPr="0021612F" w:rsidRDefault="0021612F" w:rsidP="0021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21612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</w:t>
      </w:r>
      <w:proofErr w:type="spellStart"/>
      <w:r w:rsidRPr="0021612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Буквознайка</w:t>
      </w:r>
      <w:proofErr w:type="spellEnd"/>
      <w:r w:rsidRPr="0021612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»</w:t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за 201</w:t>
      </w:r>
      <w:r w:rsidR="00C81C1B"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8</w:t>
      </w:r>
      <w:r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– 201</w:t>
      </w:r>
      <w:r w:rsidR="00C81C1B"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9</w:t>
      </w:r>
      <w:r w:rsidRPr="0021612F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старшей группы №</w:t>
      </w:r>
      <w:r w:rsidR="00C81C1B"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E16A2" w:rsidRPr="0021612F" w:rsidRDefault="00C81C1B" w:rsidP="00EE16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Ефимова</w:t>
      </w:r>
      <w:r w:rsidR="00EE16A2"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EE16A2"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.А.</w:t>
      </w: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612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1C1B" w:rsidRPr="0021612F" w:rsidRDefault="00C81C1B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16A2" w:rsidRPr="0021612F" w:rsidRDefault="00EE16A2" w:rsidP="00EE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C81C1B" w:rsidRPr="0021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год</w:t>
      </w:r>
    </w:p>
    <w:sectPr w:rsidR="00EE16A2" w:rsidRPr="0021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635"/>
    <w:multiLevelType w:val="multilevel"/>
    <w:tmpl w:val="A16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6E"/>
    <w:rsid w:val="001B382E"/>
    <w:rsid w:val="0021612F"/>
    <w:rsid w:val="0093413F"/>
    <w:rsid w:val="00A6796E"/>
    <w:rsid w:val="00C6252A"/>
    <w:rsid w:val="00C81C1B"/>
    <w:rsid w:val="00E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B382E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link w:val="20"/>
    <w:uiPriority w:val="99"/>
    <w:qFormat/>
    <w:rsid w:val="001B382E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1B382E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8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1B382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1B382E"/>
    <w:rPr>
      <w:rFonts w:ascii="Cambria" w:hAnsi="Cambria"/>
      <w:b/>
      <w:sz w:val="26"/>
    </w:rPr>
  </w:style>
  <w:style w:type="paragraph" w:styleId="a3">
    <w:name w:val="caption"/>
    <w:basedOn w:val="a"/>
    <w:next w:val="a"/>
    <w:uiPriority w:val="99"/>
    <w:qFormat/>
    <w:rsid w:val="001B382E"/>
    <w:rPr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1B382E"/>
    <w:rPr>
      <w:rFonts w:cs="Times New Roman"/>
      <w:b/>
    </w:rPr>
  </w:style>
  <w:style w:type="character" w:styleId="a5">
    <w:name w:val="Emphasis"/>
    <w:basedOn w:val="a0"/>
    <w:uiPriority w:val="99"/>
    <w:qFormat/>
    <w:rsid w:val="001B382E"/>
    <w:rPr>
      <w:rFonts w:cs="Times New Roman"/>
      <w:i/>
    </w:rPr>
  </w:style>
  <w:style w:type="paragraph" w:styleId="a6">
    <w:name w:val="List Paragraph"/>
    <w:basedOn w:val="a"/>
    <w:uiPriority w:val="34"/>
    <w:qFormat/>
    <w:rsid w:val="001B38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E1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E16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6A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81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B382E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link w:val="20"/>
    <w:uiPriority w:val="99"/>
    <w:qFormat/>
    <w:rsid w:val="001B382E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1B382E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8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1B382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1B382E"/>
    <w:rPr>
      <w:rFonts w:ascii="Cambria" w:hAnsi="Cambria"/>
      <w:b/>
      <w:sz w:val="26"/>
    </w:rPr>
  </w:style>
  <w:style w:type="paragraph" w:styleId="a3">
    <w:name w:val="caption"/>
    <w:basedOn w:val="a"/>
    <w:next w:val="a"/>
    <w:uiPriority w:val="99"/>
    <w:qFormat/>
    <w:rsid w:val="001B382E"/>
    <w:rPr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1B382E"/>
    <w:rPr>
      <w:rFonts w:cs="Times New Roman"/>
      <w:b/>
    </w:rPr>
  </w:style>
  <w:style w:type="character" w:styleId="a5">
    <w:name w:val="Emphasis"/>
    <w:basedOn w:val="a0"/>
    <w:uiPriority w:val="99"/>
    <w:qFormat/>
    <w:rsid w:val="001B382E"/>
    <w:rPr>
      <w:rFonts w:cs="Times New Roman"/>
      <w:i/>
    </w:rPr>
  </w:style>
  <w:style w:type="paragraph" w:styleId="a6">
    <w:name w:val="List Paragraph"/>
    <w:basedOn w:val="a"/>
    <w:uiPriority w:val="34"/>
    <w:qFormat/>
    <w:rsid w:val="001B38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E1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E16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6A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81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6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20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35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921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2019-05-20T11:36:00Z</dcterms:created>
  <dcterms:modified xsi:type="dcterms:W3CDTF">2019-05-21T05:39:00Z</dcterms:modified>
</cp:coreProperties>
</file>