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C6D" w:rsidRDefault="008F7C6D" w:rsidP="00935042">
      <w:pPr>
        <w:spacing w:after="0" w:line="240" w:lineRule="auto"/>
        <w:jc w:val="center"/>
        <w:rPr>
          <w:b/>
          <w:sz w:val="36"/>
          <w:szCs w:val="36"/>
        </w:rPr>
      </w:pPr>
      <w:r w:rsidRPr="008F7C6D">
        <w:rPr>
          <w:b/>
          <w:sz w:val="36"/>
          <w:szCs w:val="36"/>
        </w:rPr>
        <w:t>«Пальцы помогают говорить!»</w:t>
      </w:r>
    </w:p>
    <w:p w:rsidR="00935042" w:rsidRDefault="00935042" w:rsidP="00935042">
      <w:pPr>
        <w:spacing w:after="0" w:line="240" w:lineRule="auto"/>
      </w:pPr>
      <w:bookmarkStart w:id="0" w:name="_GoBack"/>
      <w:bookmarkEnd w:id="0"/>
    </w:p>
    <w:p w:rsidR="00935042" w:rsidRDefault="00935042" w:rsidP="00935042">
      <w:pPr>
        <w:spacing w:after="0" w:line="240" w:lineRule="auto"/>
        <w:jc w:val="both"/>
      </w:pPr>
      <w:r>
        <w:t>Знаете ли вы, что развитие мелкой моторики пальцев рук — один из показателей интеллектуального развития ребёнка?</w:t>
      </w:r>
    </w:p>
    <w:p w:rsidR="00935042" w:rsidRDefault="00935042" w:rsidP="00935042">
      <w:pPr>
        <w:spacing w:after="0" w:line="240" w:lineRule="auto"/>
        <w:jc w:val="both"/>
      </w:pPr>
      <w:r>
        <w:t>Учёными доказано, что развитие руки находится в тесной связи с развитием речи и мышления.</w:t>
      </w:r>
    </w:p>
    <w:p w:rsidR="00935042" w:rsidRDefault="00935042" w:rsidP="00935042">
      <w:pPr>
        <w:spacing w:after="0" w:line="240" w:lineRule="auto"/>
        <w:jc w:val="both"/>
      </w:pPr>
      <w:r>
        <w:t xml:space="preserve">Дело в том, что на пальцах и на ладонях есть «активные точки», массаж которых положительно влияет на самочувствие ребёнка, улучшает работу мозга в целом. </w:t>
      </w:r>
    </w:p>
    <w:p w:rsidR="00935042" w:rsidRDefault="00935042" w:rsidP="00935042">
      <w:pPr>
        <w:spacing w:after="0" w:line="240" w:lineRule="auto"/>
        <w:jc w:val="both"/>
      </w:pPr>
      <w:r>
        <w:t>Всестороннее представление об окружающем предметном мире у человека не может сложиться без тактильно-двигательного восприятия, так как оно лежит в основе чувственного познания. Именно с помощью тактильно-двигательного восприятия складываются первые впечатления о форме, величине предметов, их расположении в пространстве.</w:t>
      </w:r>
    </w:p>
    <w:p w:rsidR="00935042" w:rsidRDefault="00935042" w:rsidP="00935042">
      <w:pPr>
        <w:spacing w:after="0" w:line="240" w:lineRule="auto"/>
        <w:jc w:val="both"/>
      </w:pPr>
      <w:r>
        <w:t xml:space="preserve">Известный итальянский педагог, психолог и врач Мария </w:t>
      </w:r>
      <w:proofErr w:type="spellStart"/>
      <w:r>
        <w:t>Монтессори</w:t>
      </w:r>
      <w:proofErr w:type="spellEnd"/>
      <w:r>
        <w:t xml:space="preserve"> отмечала, что благодаря контакту с окружением и собственным исследованиям, ребенок формирует запас понятий, которыми может оперировать его интеллект. Без этого теряется способность к абстрагированию. Контакт происходит с помощью органов чувств и</w:t>
      </w:r>
    </w:p>
    <w:p w:rsidR="00935042" w:rsidRDefault="00935042" w:rsidP="00935042">
      <w:pPr>
        <w:spacing w:after="0" w:line="240" w:lineRule="auto"/>
        <w:jc w:val="both"/>
      </w:pPr>
      <w:r>
        <w:t>Поэтому работа по развитию мелкой моторики должна начинаться задолго до поступления ребенка в школу.</w:t>
      </w:r>
    </w:p>
    <w:p w:rsidR="00935042" w:rsidRDefault="00935042" w:rsidP="0093504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C816DB" wp14:editId="1421A235">
            <wp:simplePos x="0" y="0"/>
            <wp:positionH relativeFrom="column">
              <wp:posOffset>2853055</wp:posOffset>
            </wp:positionH>
            <wp:positionV relativeFrom="paragraph">
              <wp:posOffset>275590</wp:posOffset>
            </wp:positionV>
            <wp:extent cx="3181350" cy="2771775"/>
            <wp:effectExtent l="0" t="0" r="0" b="0"/>
            <wp:wrapTight wrapText="bothSides">
              <wp:wrapPolygon edited="0">
                <wp:start x="4398" y="1781"/>
                <wp:lineTo x="3880" y="4454"/>
                <wp:lineTo x="1940" y="11579"/>
                <wp:lineTo x="1811" y="15291"/>
                <wp:lineTo x="2846" y="16330"/>
                <wp:lineTo x="4268" y="16330"/>
                <wp:lineTo x="13193" y="19447"/>
                <wp:lineTo x="13322" y="19744"/>
                <wp:lineTo x="17202" y="19744"/>
                <wp:lineTo x="17332" y="18705"/>
                <wp:lineTo x="19272" y="11579"/>
                <wp:lineTo x="19660" y="9204"/>
                <wp:lineTo x="19789" y="6235"/>
                <wp:lineTo x="18754" y="5493"/>
                <wp:lineTo x="8407" y="1781"/>
                <wp:lineTo x="4398" y="178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Начинать работу по развитию тонкой мускулатуры рук нужно с самого раннего возраста. В этом помогут разные игры.</w:t>
      </w:r>
    </w:p>
    <w:p w:rsidR="00935042" w:rsidRDefault="00935042" w:rsidP="00935042">
      <w:pPr>
        <w:spacing w:after="0" w:line="240" w:lineRule="auto"/>
        <w:jc w:val="both"/>
      </w:pPr>
      <w:r>
        <w:t>Средства развития мелкой моторики</w:t>
      </w:r>
    </w:p>
    <w:p w:rsidR="00935042" w:rsidRDefault="00935042" w:rsidP="00935042">
      <w:pPr>
        <w:spacing w:after="0" w:line="240" w:lineRule="auto"/>
        <w:jc w:val="both"/>
      </w:pPr>
      <w:r>
        <w:t>Тонкую мускулатуру рук помогут развить:</w:t>
      </w:r>
    </w:p>
    <w:p w:rsidR="00935042" w:rsidRDefault="00935042" w:rsidP="00935042">
      <w:pPr>
        <w:spacing w:after="0" w:line="240" w:lineRule="auto"/>
      </w:pPr>
      <w:r>
        <w:t>Пластилин.</w:t>
      </w:r>
    </w:p>
    <w:p w:rsidR="00935042" w:rsidRDefault="00935042" w:rsidP="00935042">
      <w:pPr>
        <w:spacing w:after="0" w:line="240" w:lineRule="auto"/>
      </w:pPr>
      <w:r>
        <w:t>Крупа, бусы, пуговицы.</w:t>
      </w:r>
    </w:p>
    <w:p w:rsidR="00935042" w:rsidRDefault="00935042" w:rsidP="00935042">
      <w:pPr>
        <w:spacing w:after="0" w:line="240" w:lineRule="auto"/>
      </w:pPr>
      <w:r>
        <w:t>Песок.</w:t>
      </w:r>
    </w:p>
    <w:p w:rsidR="00935042" w:rsidRDefault="00935042" w:rsidP="00935042">
      <w:pPr>
        <w:spacing w:after="0" w:line="240" w:lineRule="auto"/>
      </w:pPr>
      <w:r>
        <w:t>Природный материал.</w:t>
      </w:r>
    </w:p>
    <w:p w:rsidR="00935042" w:rsidRDefault="00935042" w:rsidP="00935042">
      <w:pPr>
        <w:spacing w:after="0" w:line="240" w:lineRule="auto"/>
      </w:pPr>
      <w:r>
        <w:t>Нитки, тесьма, веревки, шнурки, ткани.</w:t>
      </w:r>
    </w:p>
    <w:p w:rsidR="00935042" w:rsidRDefault="00935042" w:rsidP="00935042">
      <w:pPr>
        <w:spacing w:after="0" w:line="240" w:lineRule="auto"/>
      </w:pPr>
      <w:r>
        <w:t>Карандаши, счетные палочки.</w:t>
      </w:r>
    </w:p>
    <w:p w:rsidR="00935042" w:rsidRDefault="00935042" w:rsidP="00935042">
      <w:pPr>
        <w:spacing w:after="0" w:line="240" w:lineRule="auto"/>
      </w:pPr>
      <w:r>
        <w:t>Бумага.</w:t>
      </w:r>
    </w:p>
    <w:p w:rsidR="00935042" w:rsidRDefault="00935042" w:rsidP="00935042">
      <w:pPr>
        <w:spacing w:after="0" w:line="240" w:lineRule="auto"/>
      </w:pPr>
      <w:r>
        <w:t>Куклы.</w:t>
      </w:r>
    </w:p>
    <w:p w:rsidR="00E67126" w:rsidRDefault="00935042" w:rsidP="00935042">
      <w:pPr>
        <w:spacing w:after="0" w:line="240" w:lineRule="auto"/>
      </w:pPr>
      <w:r>
        <w:t>Вода.</w:t>
      </w:r>
      <w:r w:rsidRPr="00935042">
        <w:rPr>
          <w:noProof/>
          <w:lang w:eastAsia="ru-RU"/>
        </w:rPr>
        <w:t xml:space="preserve"> </w:t>
      </w:r>
    </w:p>
    <w:p w:rsidR="00935042" w:rsidRDefault="00935042" w:rsidP="0093504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DC199E" wp14:editId="4ACF957E">
            <wp:simplePos x="0" y="0"/>
            <wp:positionH relativeFrom="column">
              <wp:posOffset>-546735</wp:posOffset>
            </wp:positionH>
            <wp:positionV relativeFrom="paragraph">
              <wp:posOffset>160020</wp:posOffset>
            </wp:positionV>
            <wp:extent cx="2981325" cy="2324100"/>
            <wp:effectExtent l="0" t="0" r="0" b="0"/>
            <wp:wrapTight wrapText="bothSides">
              <wp:wrapPolygon edited="0">
                <wp:start x="2208" y="2656"/>
                <wp:lineTo x="2208" y="18767"/>
                <wp:lineTo x="19323" y="18767"/>
                <wp:lineTo x="19461" y="7790"/>
                <wp:lineTo x="19047" y="6905"/>
                <wp:lineTo x="14354" y="3364"/>
                <wp:lineTo x="13802" y="2656"/>
                <wp:lineTo x="2208" y="265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81789" y1="4098" x2="81789" y2="40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42" w:rsidRPr="00935042" w:rsidRDefault="00935042" w:rsidP="00935042">
      <w:pPr>
        <w:spacing w:after="0" w:line="240" w:lineRule="auto"/>
        <w:rPr>
          <w:b/>
          <w:i/>
        </w:rPr>
      </w:pPr>
      <w:r w:rsidRPr="00935042">
        <w:rPr>
          <w:b/>
          <w:i/>
        </w:rPr>
        <w:t>Игры с пластилином</w:t>
      </w:r>
    </w:p>
    <w:p w:rsidR="00935042" w:rsidRDefault="00935042" w:rsidP="00935042">
      <w:pPr>
        <w:spacing w:after="0" w:line="240" w:lineRule="auto"/>
        <w:jc w:val="both"/>
      </w:pPr>
      <w:r>
        <w:t>Пластилин дает уникальные возможности проводить интересные игры с пользой для общего развития ребенка. Покажите малышу все чудеса пластилинового мира, заинтересуйте его, и вы удивитесь, как быстро детские пальчики начнут создавать сначала неуклюжие, а потом все более сложные фигурки.</w:t>
      </w:r>
    </w:p>
    <w:p w:rsidR="00935042" w:rsidRDefault="00935042" w:rsidP="00935042">
      <w:pPr>
        <w:spacing w:after="0" w:line="240" w:lineRule="auto"/>
        <w:jc w:val="both"/>
      </w:pPr>
    </w:p>
    <w:p w:rsidR="00935042" w:rsidRDefault="00935042" w:rsidP="00935042">
      <w:pPr>
        <w:spacing w:after="0" w:line="240" w:lineRule="auto"/>
        <w:jc w:val="both"/>
      </w:pPr>
      <w:r>
        <w:lastRenderedPageBreak/>
        <w:t>Что мы делаем с пластилином?</w:t>
      </w:r>
    </w:p>
    <w:p w:rsidR="00935042" w:rsidRDefault="00935042" w:rsidP="00935042">
      <w:pPr>
        <w:spacing w:after="0" w:line="240" w:lineRule="auto"/>
        <w:jc w:val="both"/>
      </w:pPr>
      <w:r>
        <w:t>Мнем и отщипываем.</w:t>
      </w:r>
    </w:p>
    <w:p w:rsidR="00935042" w:rsidRDefault="00935042" w:rsidP="00935042">
      <w:pPr>
        <w:spacing w:after="0" w:line="240" w:lineRule="auto"/>
        <w:jc w:val="both"/>
      </w:pPr>
      <w:r>
        <w:t>Надавливаем и размазываем.</w:t>
      </w:r>
    </w:p>
    <w:p w:rsidR="00935042" w:rsidRDefault="00935042" w:rsidP="00935042">
      <w:pPr>
        <w:spacing w:after="0" w:line="240" w:lineRule="auto"/>
        <w:jc w:val="both"/>
      </w:pPr>
      <w:r>
        <w:t>Скатываем шарики, раскатываем колбаски.</w:t>
      </w:r>
    </w:p>
    <w:p w:rsidR="00935042" w:rsidRDefault="00935042" w:rsidP="00935042">
      <w:pPr>
        <w:spacing w:after="0" w:line="240" w:lineRule="auto"/>
        <w:jc w:val="both"/>
      </w:pPr>
      <w:r>
        <w:t>Режем на кусочки.</w:t>
      </w:r>
    </w:p>
    <w:p w:rsidR="00935042" w:rsidRDefault="00935042" w:rsidP="00935042">
      <w:pPr>
        <w:spacing w:after="0" w:line="240" w:lineRule="auto"/>
        <w:jc w:val="both"/>
      </w:pPr>
      <w:r>
        <w:t>Лепим картинки.</w:t>
      </w:r>
    </w:p>
    <w:p w:rsidR="00935042" w:rsidRDefault="00935042" w:rsidP="00935042">
      <w:pPr>
        <w:spacing w:after="0" w:line="240" w:lineRule="auto"/>
        <w:jc w:val="both"/>
      </w:pPr>
      <w:r>
        <w:t>Готовим обед.</w:t>
      </w:r>
    </w:p>
    <w:p w:rsidR="00935042" w:rsidRDefault="00935042" w:rsidP="00935042">
      <w:pPr>
        <w:spacing w:after="0" w:line="240" w:lineRule="auto"/>
        <w:jc w:val="both"/>
      </w:pPr>
      <w:r>
        <w:t>Для детей со слабыми мышцами рук очень полезно проводить занятия лепкой из пластилина. Работа с пластилином является подготовительным этапом к умению работать с другими материалами и инструментами.</w:t>
      </w:r>
    </w:p>
    <w:p w:rsidR="00935042" w:rsidRDefault="00935042" w:rsidP="00935042">
      <w:pPr>
        <w:spacing w:after="0" w:line="240" w:lineRule="auto"/>
        <w:jc w:val="both"/>
      </w:pPr>
    </w:p>
    <w:p w:rsidR="00935042" w:rsidRPr="00935042" w:rsidRDefault="00935042" w:rsidP="00935042">
      <w:pPr>
        <w:spacing w:after="0" w:line="240" w:lineRule="auto"/>
        <w:jc w:val="both"/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22236B" wp14:editId="24B5A89F">
            <wp:simplePos x="0" y="0"/>
            <wp:positionH relativeFrom="column">
              <wp:posOffset>-1905</wp:posOffset>
            </wp:positionH>
            <wp:positionV relativeFrom="paragraph">
              <wp:posOffset>29845</wp:posOffset>
            </wp:positionV>
            <wp:extent cx="2419350" cy="2000250"/>
            <wp:effectExtent l="0" t="0" r="0" b="0"/>
            <wp:wrapTight wrapText="bothSides">
              <wp:wrapPolygon edited="0">
                <wp:start x="8844" y="3086"/>
                <wp:lineTo x="3402" y="3497"/>
                <wp:lineTo x="2891" y="3703"/>
                <wp:lineTo x="2721" y="18309"/>
                <wp:lineTo x="18879" y="18309"/>
                <wp:lineTo x="19219" y="3909"/>
                <wp:lineTo x="17858" y="3497"/>
                <wp:lineTo x="10375" y="3086"/>
                <wp:lineTo x="8844" y="308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042">
        <w:rPr>
          <w:b/>
          <w:i/>
        </w:rPr>
        <w:t>Игры с бумагой</w:t>
      </w:r>
    </w:p>
    <w:p w:rsidR="00935042" w:rsidRDefault="00935042" w:rsidP="00935042">
      <w:pPr>
        <w:spacing w:after="0" w:line="240" w:lineRule="auto"/>
        <w:jc w:val="both"/>
      </w:pPr>
      <w:r>
        <w:t>Бумагу можно рвать, мять, складывать, разрезать ножницами. Эти игры и упражнения помогут ребенку узнать, как обычная бумага превращается в красивые аппликации и забавные объемные игрушки.</w:t>
      </w:r>
    </w:p>
    <w:p w:rsidR="00935042" w:rsidRDefault="00935042" w:rsidP="00935042">
      <w:pPr>
        <w:spacing w:after="0" w:line="240" w:lineRule="auto"/>
        <w:jc w:val="both"/>
      </w:pPr>
      <w:r>
        <w:t>Развитию точных движений и памяти помогают плетение ковриков из бумажных полос, занятия в технике «оригами»: складывание корабликов, самолетиков, цветов, животных и других фигурок.</w:t>
      </w:r>
    </w:p>
    <w:p w:rsidR="00935042" w:rsidRDefault="00935042" w:rsidP="00935042">
      <w:pPr>
        <w:spacing w:after="0" w:line="240" w:lineRule="auto"/>
        <w:jc w:val="both"/>
      </w:pPr>
    </w:p>
    <w:p w:rsidR="00935042" w:rsidRPr="00935042" w:rsidRDefault="00935042" w:rsidP="00935042">
      <w:pPr>
        <w:spacing w:after="0" w:line="240" w:lineRule="auto"/>
        <w:jc w:val="both"/>
        <w:rPr>
          <w:b/>
          <w:i/>
        </w:rPr>
      </w:pPr>
      <w:r w:rsidRPr="00935042">
        <w:rPr>
          <w:b/>
          <w:i/>
        </w:rPr>
        <w:t>Игры с</w:t>
      </w:r>
      <w:r>
        <w:rPr>
          <w:b/>
          <w:i/>
        </w:rPr>
        <w:t>о</w:t>
      </w:r>
      <w:r w:rsidRPr="00935042">
        <w:rPr>
          <w:b/>
          <w:i/>
        </w:rPr>
        <w:t xml:space="preserve"> с</w:t>
      </w:r>
      <w:r w:rsidRPr="00935042">
        <w:rPr>
          <w:b/>
          <w:i/>
        </w:rPr>
        <w:t>чётными палочками</w:t>
      </w:r>
    </w:p>
    <w:p w:rsidR="00935042" w:rsidRDefault="00935042" w:rsidP="00935042">
      <w:pPr>
        <w:spacing w:after="0" w:line="240" w:lineRule="auto"/>
        <w:jc w:val="both"/>
      </w:pPr>
    </w:p>
    <w:p w:rsidR="00935042" w:rsidRDefault="00935042" w:rsidP="0093504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6531298" wp14:editId="3BFD006D">
            <wp:simplePos x="0" y="0"/>
            <wp:positionH relativeFrom="column">
              <wp:posOffset>635</wp:posOffset>
            </wp:positionH>
            <wp:positionV relativeFrom="paragraph">
              <wp:posOffset>855345</wp:posOffset>
            </wp:positionV>
            <wp:extent cx="2524125" cy="1828800"/>
            <wp:effectExtent l="0" t="0" r="0" b="0"/>
            <wp:wrapTight wrapText="bothSides">
              <wp:wrapPolygon edited="0">
                <wp:start x="1793" y="1575"/>
                <wp:lineTo x="1793" y="19350"/>
                <wp:lineTo x="19725" y="19350"/>
                <wp:lineTo x="19725" y="1575"/>
                <wp:lineTo x="1793" y="157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этих играх хорошими помощниками станут обыкновенные счётные палочки, карандаши или соломинки, веточки (если игра происходит на улице). Нехитрые задания помогут ребенку развить внимание, воображение, познакомиться с геометрическими фигурами и понятием симметрии.</w:t>
      </w:r>
    </w:p>
    <w:p w:rsidR="00935042" w:rsidRDefault="00935042" w:rsidP="0093504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3454D2" wp14:editId="7EA6FD63">
            <wp:simplePos x="0" y="0"/>
            <wp:positionH relativeFrom="column">
              <wp:posOffset>690245</wp:posOffset>
            </wp:positionH>
            <wp:positionV relativeFrom="paragraph">
              <wp:posOffset>36830</wp:posOffset>
            </wp:positionV>
            <wp:extent cx="2647950" cy="1809750"/>
            <wp:effectExtent l="0" t="0" r="0" b="0"/>
            <wp:wrapTight wrapText="bothSides">
              <wp:wrapPolygon edited="0">
                <wp:start x="1709" y="1592"/>
                <wp:lineTo x="1709" y="19326"/>
                <wp:lineTo x="19735" y="19326"/>
                <wp:lineTo x="19735" y="1592"/>
                <wp:lineTo x="1709" y="159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42" w:rsidRDefault="00935042" w:rsidP="00935042">
      <w:pPr>
        <w:ind w:firstLine="708"/>
      </w:pPr>
    </w:p>
    <w:p w:rsidR="00935042" w:rsidRPr="00935042" w:rsidRDefault="00935042" w:rsidP="00935042"/>
    <w:p w:rsidR="00935042" w:rsidRPr="00935042" w:rsidRDefault="00935042" w:rsidP="00935042"/>
    <w:p w:rsidR="00935042" w:rsidRPr="00935042" w:rsidRDefault="00935042" w:rsidP="00935042"/>
    <w:p w:rsidR="00935042" w:rsidRDefault="00935042" w:rsidP="0093504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2E6688" wp14:editId="70204BA4">
            <wp:simplePos x="0" y="0"/>
            <wp:positionH relativeFrom="column">
              <wp:posOffset>-2687955</wp:posOffset>
            </wp:positionH>
            <wp:positionV relativeFrom="paragraph">
              <wp:posOffset>306070</wp:posOffset>
            </wp:positionV>
            <wp:extent cx="2444750" cy="1990090"/>
            <wp:effectExtent l="0" t="0" r="0" b="0"/>
            <wp:wrapTight wrapText="bothSides">
              <wp:wrapPolygon edited="0">
                <wp:start x="1851" y="1861"/>
                <wp:lineTo x="1683" y="12199"/>
                <wp:lineTo x="2356" y="15507"/>
                <wp:lineTo x="2525" y="19436"/>
                <wp:lineTo x="19692" y="19436"/>
                <wp:lineTo x="19692" y="1861"/>
                <wp:lineTo x="1851" y="186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42" w:rsidRPr="00935042" w:rsidRDefault="00935042" w:rsidP="00935042">
      <w:pPr>
        <w:tabs>
          <w:tab w:val="left" w:pos="0"/>
        </w:tabs>
        <w:rPr>
          <w:b/>
          <w:i/>
        </w:rPr>
      </w:pPr>
      <w:r w:rsidRPr="00935042">
        <w:rPr>
          <w:b/>
          <w:i/>
        </w:rPr>
        <w:t>Игры с пуговицами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Заполните просторную коробку пуговицами.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Опустите руки в коробку.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Поводите ладонями по поверхности.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Перетирайте пуговицы между ладонями.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Пересыпайте их из ладошки в ладошку.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Найдите самую большую пуговицу, самую маленькую, квадратную, гладкую.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D970D4" wp14:editId="66CA4C9B">
            <wp:simplePos x="0" y="0"/>
            <wp:positionH relativeFrom="column">
              <wp:posOffset>3459480</wp:posOffset>
            </wp:positionH>
            <wp:positionV relativeFrom="paragraph">
              <wp:posOffset>160655</wp:posOffset>
            </wp:positionV>
            <wp:extent cx="2571750" cy="2390775"/>
            <wp:effectExtent l="0" t="0" r="0" b="0"/>
            <wp:wrapTight wrapText="bothSides">
              <wp:wrapPolygon edited="0">
                <wp:start x="2560" y="2582"/>
                <wp:lineTo x="2560" y="18932"/>
                <wp:lineTo x="19040" y="18932"/>
                <wp:lineTo x="19040" y="2582"/>
                <wp:lineTo x="2560" y="258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Соберите из пуговиц по образцу букву или любой узор.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Протяните шнурок через отверстия в пуговице.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  <w:r>
        <w:t>Нарядите ёлку.</w:t>
      </w:r>
    </w:p>
    <w:p w:rsidR="00935042" w:rsidRDefault="00935042" w:rsidP="00935042">
      <w:pPr>
        <w:tabs>
          <w:tab w:val="left" w:pos="0"/>
        </w:tabs>
        <w:spacing w:after="0" w:line="240" w:lineRule="auto"/>
      </w:pPr>
    </w:p>
    <w:p w:rsidR="00935042" w:rsidRPr="00935042" w:rsidRDefault="00935042" w:rsidP="00935042">
      <w:pPr>
        <w:tabs>
          <w:tab w:val="left" w:pos="0"/>
        </w:tabs>
        <w:rPr>
          <w:b/>
          <w:i/>
        </w:rPr>
      </w:pPr>
      <w:r w:rsidRPr="00935042">
        <w:rPr>
          <w:b/>
          <w:i/>
        </w:rPr>
        <w:t>Игры с крупой, бусами</w:t>
      </w:r>
    </w:p>
    <w:p w:rsidR="00935042" w:rsidRDefault="00935042" w:rsidP="00935042">
      <w:pPr>
        <w:tabs>
          <w:tab w:val="left" w:pos="0"/>
        </w:tabs>
        <w:spacing w:after="0" w:line="240" w:lineRule="auto"/>
        <w:jc w:val="both"/>
      </w:pPr>
      <w:r w:rsidRPr="00935042">
        <w:rPr>
          <w:i/>
        </w:rPr>
        <w:t>«Ракушка»</w:t>
      </w:r>
      <w:r>
        <w:t xml:space="preserve"> — круглая игрушка, в которой перекатывается один или несколько шариков или бусинок. Ребенок ощупывает их через ткань, перебирает пальчиками, массируя активные зоны руки.</w:t>
      </w:r>
    </w:p>
    <w:p w:rsidR="00935042" w:rsidRDefault="00935042" w:rsidP="00935042">
      <w:pPr>
        <w:tabs>
          <w:tab w:val="left" w:pos="0"/>
        </w:tabs>
        <w:spacing w:after="0" w:line="240" w:lineRule="auto"/>
        <w:jc w:val="both"/>
      </w:pPr>
    </w:p>
    <w:p w:rsidR="00935042" w:rsidRDefault="00990729" w:rsidP="00935042">
      <w:pPr>
        <w:tabs>
          <w:tab w:val="left" w:pos="0"/>
        </w:tabs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D489EB" wp14:editId="3ABC039E">
            <wp:simplePos x="0" y="0"/>
            <wp:positionH relativeFrom="column">
              <wp:posOffset>3264535</wp:posOffset>
            </wp:positionH>
            <wp:positionV relativeFrom="paragraph">
              <wp:posOffset>2597150</wp:posOffset>
            </wp:positionV>
            <wp:extent cx="2914650" cy="2381250"/>
            <wp:effectExtent l="0" t="0" r="0" b="0"/>
            <wp:wrapTight wrapText="bothSides">
              <wp:wrapPolygon edited="0">
                <wp:start x="2259" y="2592"/>
                <wp:lineTo x="2259" y="18835"/>
                <wp:lineTo x="15388" y="18835"/>
                <wp:lineTo x="18918" y="18490"/>
                <wp:lineTo x="19624" y="18144"/>
                <wp:lineTo x="19341" y="2592"/>
                <wp:lineTo x="2259" y="259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backgroundMark x1="67647" y1="22400" x2="67647" y2="22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5242AD" wp14:editId="54D4B299">
            <wp:simplePos x="0" y="0"/>
            <wp:positionH relativeFrom="column">
              <wp:posOffset>-1905</wp:posOffset>
            </wp:positionH>
            <wp:positionV relativeFrom="paragraph">
              <wp:posOffset>69850</wp:posOffset>
            </wp:positionV>
            <wp:extent cx="2524125" cy="2400300"/>
            <wp:effectExtent l="0" t="0" r="0" b="0"/>
            <wp:wrapTight wrapText="bothSides">
              <wp:wrapPolygon edited="0">
                <wp:start x="2445" y="2571"/>
                <wp:lineTo x="2608" y="18857"/>
                <wp:lineTo x="18910" y="18857"/>
                <wp:lineTo x="18910" y="2571"/>
                <wp:lineTo x="2445" y="257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042" w:rsidRPr="00935042">
        <w:rPr>
          <w:i/>
        </w:rPr>
        <w:t>«Божьи коровки»</w:t>
      </w:r>
      <w:r w:rsidR="00935042" w:rsidRPr="00935042">
        <w:t xml:space="preserve"> — просто круглые мешочки, заполненные разными материалами. Ребенок ощупывает наполнитель через ткань. Можно сделать несколько игрушек, разных по размеру и с разными наполнителями. В самой маленькой игрушке может быть песок</w:t>
      </w:r>
      <w:proofErr w:type="gramStart"/>
      <w:r w:rsidR="00935042" w:rsidRPr="00935042">
        <w:t xml:space="preserve"> ,</w:t>
      </w:r>
      <w:proofErr w:type="gramEnd"/>
      <w:r w:rsidR="00935042" w:rsidRPr="00935042">
        <w:t xml:space="preserve"> в средней — гречневая крупа, в более крупной — горох или фасоль. Игрушки можно использовать, как счетный материал, как пирамидку (укладывая одну коровку на другую) и т.п.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Прячем ручки в крупу, массируя ладошки.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 w:rsidRPr="00935042">
        <w:rPr>
          <w:i/>
        </w:rPr>
        <w:t>«</w:t>
      </w:r>
      <w:r>
        <w:rPr>
          <w:i/>
        </w:rPr>
        <w:t>Поиграем с крупой</w:t>
      </w:r>
      <w:r w:rsidRPr="00935042">
        <w:rPr>
          <w:i/>
        </w:rPr>
        <w:t>»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Пересыпаем крупу из ладошки в ладошку.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 xml:space="preserve">Изображаем дождь, град (дождь — манка, град – рис и </w:t>
      </w:r>
      <w:proofErr w:type="spellStart"/>
      <w:r>
        <w:t>т.д</w:t>
      </w:r>
      <w:proofErr w:type="spellEnd"/>
      <w:r>
        <w:t>).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Покормим птичек (щепоткой насыпаем крупу в тарелочку).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Разберём из одной емкости по тарелочкам крупы: в одну рис, в другую гречку.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Вкусная кашка (превращаем руку в ложку и мешаем кашу в плошке).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Найди игрушку (находим игрушку-сюрприз в крупе).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Отгадай, какая крупа в мешочке.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«Сухой бассейн» из гороха и фасоли.</w:t>
      </w:r>
    </w:p>
    <w:p w:rsidR="00935042" w:rsidRDefault="00990729" w:rsidP="00990729">
      <w:pPr>
        <w:tabs>
          <w:tab w:val="left" w:pos="0"/>
        </w:tabs>
        <w:spacing w:after="0" w:line="240" w:lineRule="auto"/>
        <w:jc w:val="both"/>
      </w:pPr>
      <w:r>
        <w:t>Собираем узор из бусинок и т. д.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Игры с природным материалом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 xml:space="preserve">Гуляя с ребенком во дворе, в парке, в лесу, обратите внимание на то, как щедро может одарить природа наблюдательного человека. Из камешков и палочек можно создавать интересные творческие композиции, из снега и </w:t>
      </w:r>
      <w:r>
        <w:lastRenderedPageBreak/>
        <w:t>глины лепить большие и маленькие фигуры. Все это позволяет развивать тактильно-двигательное восприятие ребенка.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Рисование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Рисование – занятие, любимое всеми детьми и очень полезное. И не обязательно рисовать только карандашом или кистью на бумаге или картоне. Можно рисовать на снегу и песке, на запотевшем окне и асфальте. Полезно рисовать пальцем, ладонью, палочкой, делать отпечатки кусочком ваты, скомканной бумаги.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01DB02C" wp14:editId="1DFC6F8A">
            <wp:simplePos x="0" y="0"/>
            <wp:positionH relativeFrom="column">
              <wp:posOffset>3203575</wp:posOffset>
            </wp:positionH>
            <wp:positionV relativeFrom="paragraph">
              <wp:posOffset>28575</wp:posOffset>
            </wp:positionV>
            <wp:extent cx="2867025" cy="2352675"/>
            <wp:effectExtent l="0" t="0" r="0" b="0"/>
            <wp:wrapTight wrapText="bothSides">
              <wp:wrapPolygon edited="0">
                <wp:start x="2153" y="2623"/>
                <wp:lineTo x="2153" y="18889"/>
                <wp:lineTo x="19375" y="18889"/>
                <wp:lineTo x="19375" y="2623"/>
                <wp:lineTo x="2153" y="262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729">
        <w:rPr>
          <w:b/>
          <w:i/>
        </w:rPr>
        <w:t>Игры с песком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- Погладь рукой песок. Что ты чувствуешь?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Какой песок? Как его сделать сырым? Попрыскай из пульверизатора.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- Положи свою ладонь на песок. Это след от твоей ладони. А это след от моей ладони. Чей след больше? Чей меньше? Посмотри, какие следы можно сделать с помощью крышек от бутылок, палочек. Попробуй изобразить след кошки. Сделай большой след и маленький.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- Разгладь песок двумя руками. Отряхни руки.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8D30E30" wp14:editId="13D40DCC">
            <wp:simplePos x="0" y="0"/>
            <wp:positionH relativeFrom="column">
              <wp:posOffset>-139700</wp:posOffset>
            </wp:positionH>
            <wp:positionV relativeFrom="paragraph">
              <wp:posOffset>154940</wp:posOffset>
            </wp:positionV>
            <wp:extent cx="2387600" cy="3039110"/>
            <wp:effectExtent l="0" t="0" r="0" b="0"/>
            <wp:wrapTight wrapText="bothSides">
              <wp:wrapPolygon edited="0">
                <wp:start x="2757" y="1760"/>
                <wp:lineTo x="2585" y="19632"/>
                <wp:lineTo x="18957" y="19632"/>
                <wp:lineTo x="18785" y="1760"/>
                <wp:lineTo x="2757" y="176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Я закопаю несколько игрушек, а ты попробуй найти.</w:t>
      </w:r>
      <w:r w:rsidRPr="00990729">
        <w:rPr>
          <w:noProof/>
          <w:lang w:eastAsia="ru-RU"/>
        </w:rPr>
        <w:t xml:space="preserve"> 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Игры с водой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Возьми бутылку двумя руками. Какая вода в этой бутылке, теплая или холодная? А в другой бутылке? Открой бутылку с теплой водой, вылей воду в таз.</w:t>
      </w:r>
      <w:r w:rsidRPr="00990729">
        <w:rPr>
          <w:noProof/>
          <w:lang w:eastAsia="ru-RU"/>
        </w:rPr>
        <w:t xml:space="preserve"> 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Возьми губку, намочи ее в воде. Выжми воду в миску сначала одной рукой, потом намочи губку и выжми другой рукой.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Намочи салфетку, выжми ее двумя руками, протри стол. Расправь салфетку и сложи ее. Вытри руки полотенцем и др.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5DDE11F" wp14:editId="5C124B16">
            <wp:simplePos x="0" y="0"/>
            <wp:positionH relativeFrom="column">
              <wp:posOffset>1677670</wp:posOffset>
            </wp:positionH>
            <wp:positionV relativeFrom="paragraph">
              <wp:posOffset>116840</wp:posOffset>
            </wp:positionV>
            <wp:extent cx="2202180" cy="1835150"/>
            <wp:effectExtent l="0" t="0" r="0" b="0"/>
            <wp:wrapTight wrapText="bothSides">
              <wp:wrapPolygon edited="0">
                <wp:start x="1682" y="1794"/>
                <wp:lineTo x="1682" y="19507"/>
                <wp:lineTo x="19806" y="19507"/>
                <wp:lineTo x="19806" y="1794"/>
                <wp:lineTo x="1682" y="179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Игры с куклами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Для развития мелкой моторики используются куклы, соответствующие возможностям ребенка и развивающие их. Куклы бывают разные: петрушечные куклы, вязаные пальчиковые куклы, мягкие подвижные «куклы-рукавички», комбинированные куклы, «</w:t>
      </w:r>
      <w:proofErr w:type="gramStart"/>
      <w:r>
        <w:t>я–куклы</w:t>
      </w:r>
      <w:proofErr w:type="gramEnd"/>
      <w:r>
        <w:t>», куклы-марионетки.</w:t>
      </w:r>
      <w:r w:rsidRPr="00990729">
        <w:rPr>
          <w:noProof/>
          <w:lang w:eastAsia="ru-RU"/>
        </w:rPr>
        <w:t xml:space="preserve"> </w:t>
      </w: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CD4C596" wp14:editId="09AD0F98">
            <wp:simplePos x="0" y="0"/>
            <wp:positionH relativeFrom="column">
              <wp:posOffset>-131445</wp:posOffset>
            </wp:positionH>
            <wp:positionV relativeFrom="paragraph">
              <wp:posOffset>-53340</wp:posOffset>
            </wp:positionV>
            <wp:extent cx="1958340" cy="2063115"/>
            <wp:effectExtent l="0" t="0" r="0" b="0"/>
            <wp:wrapTight wrapText="bothSides">
              <wp:wrapPolygon edited="0">
                <wp:start x="2311" y="1994"/>
                <wp:lineTo x="2521" y="19346"/>
                <wp:lineTo x="19121" y="19346"/>
                <wp:lineTo x="19121" y="1994"/>
                <wp:lineTo x="2311" y="199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729">
        <w:rPr>
          <w:b/>
          <w:i/>
        </w:rPr>
        <w:t>Массаж кистей рук и пальцев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Массаж является одним из видов пассивной гимнастики. Он оказывает общеукрепляющее действие на мышечную систему, повышая тонус, эластичность и сократительную способность мышц.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Приемы массажа и самомассажа кистей и пальцев рук: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массаж тыльной стороны кистей рук;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массаж ладони;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массаж пальцев рук.</w:t>
      </w: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Пальчиковая гимнастика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Вызывает у детей оживление, эмоциональный подъем и оказывает специфическое тонизирующее действие на функциональное состояние мозга и развитие речи.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 xml:space="preserve">Игры с </w:t>
      </w:r>
      <w:proofErr w:type="spellStart"/>
      <w:r w:rsidRPr="00990729">
        <w:rPr>
          <w:b/>
          <w:i/>
        </w:rPr>
        <w:t>массажёрами</w:t>
      </w:r>
      <w:proofErr w:type="spellEnd"/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Упражнения с предметами для массажа: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Катать по столу от кончиков пальцев до локтя, между ладонями, по тыльной стороне кисти.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Выполнять упражнения надо обязательно каждой рукой по очереди.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Упражнения с мячами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Учиться захватывать мяч всей кистью и отпускать его;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катать мяч по часовой стрелке;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держать одной рукой – другой рукой выполнить ввинчивающие движения, пощелкивания, пощипывания;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выполнять упражнения надо обязательно каждой рукой по очереди.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  <w:rPr>
          <w:b/>
          <w:i/>
        </w:rPr>
      </w:pPr>
      <w:r w:rsidRPr="00990729">
        <w:rPr>
          <w:b/>
          <w:i/>
        </w:rPr>
        <w:t>Народные пальчиковые игры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 xml:space="preserve">С народными пальчиковыми играми ребенок встречался уже в грудном возрасте. Это были еще не игры, а </w:t>
      </w:r>
      <w:proofErr w:type="spellStart"/>
      <w:r>
        <w:t>потешки</w:t>
      </w:r>
      <w:proofErr w:type="spellEnd"/>
      <w:r>
        <w:t xml:space="preserve"> и </w:t>
      </w:r>
      <w:proofErr w:type="spellStart"/>
      <w:r>
        <w:t>пестушки</w:t>
      </w:r>
      <w:proofErr w:type="spellEnd"/>
      <w:r>
        <w:t xml:space="preserve"> – забавы взрослого с ребенком. Например, «Сорока-ворона», «</w:t>
      </w:r>
      <w:proofErr w:type="spellStart"/>
      <w:r>
        <w:t>Перепёлочка</w:t>
      </w:r>
      <w:proofErr w:type="spellEnd"/>
      <w:r>
        <w:t>», «Кисель», «Банька», «Барашка купишь?» и другие.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Их смысл не только в развитии мелкой моторики. Они позволяют ребенку ощутить радость телесного контакта, почувствовать свои пальцы, локоть, плечо; осознать себя в системе телесных координат, сформировать схему тела. Это предотвращает возможность возникновения многих неврозов в дальнейшем, дает человеку чувство самообладания. Аналогичные игры встречаются у очень многих народов.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center"/>
        <w:rPr>
          <w:i/>
        </w:rPr>
      </w:pPr>
      <w:r w:rsidRPr="00990729">
        <w:rPr>
          <w:i/>
        </w:rPr>
        <w:t>Развитие мелкой моторики и тактильно-двигательного восприятия у детей позволяет детям: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1.Развивать речь. Ребёнок, познавая окружающий мир, развивает: мышление, воображение, память, восприятие.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lastRenderedPageBreak/>
        <w:t>2.Овладеть навыками письма, рисования, ручного труда, что в будущем поможет избежать многих проблем школьного обучения.</w:t>
      </w:r>
    </w:p>
    <w:p w:rsid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3.Лучше адаптироваться в практической жизни.</w:t>
      </w:r>
    </w:p>
    <w:p w:rsidR="00990729" w:rsidRPr="00990729" w:rsidRDefault="00990729" w:rsidP="00990729">
      <w:pPr>
        <w:tabs>
          <w:tab w:val="left" w:pos="0"/>
        </w:tabs>
        <w:spacing w:after="0" w:line="240" w:lineRule="auto"/>
        <w:jc w:val="both"/>
      </w:pPr>
      <w:r>
        <w:t>4.Научиться понимать многие явления окружающего мира.</w:t>
      </w:r>
    </w:p>
    <w:sectPr w:rsidR="00990729" w:rsidRPr="00990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042"/>
    <w:rsid w:val="008D6320"/>
    <w:rsid w:val="008F7C6D"/>
    <w:rsid w:val="00935042"/>
    <w:rsid w:val="00990729"/>
    <w:rsid w:val="00E6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2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D6320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320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8D632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3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2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D6320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320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8D632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3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Окс@на</dc:creator>
  <cp:keywords/>
  <dc:description/>
  <cp:lastModifiedBy>Окс@на</cp:lastModifiedBy>
  <cp:revision>2</cp:revision>
  <dcterms:created xsi:type="dcterms:W3CDTF">2015-04-29T17:00:00Z</dcterms:created>
  <dcterms:modified xsi:type="dcterms:W3CDTF">2015-04-29T17:21:00Z</dcterms:modified>
</cp:coreProperties>
</file>