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7A" w:rsidRDefault="00B87D7A" w:rsidP="00B87D7A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DF61AD"/>
          <w:kern w:val="36"/>
          <w:sz w:val="27"/>
          <w:szCs w:val="27"/>
          <w:lang w:eastAsia="ru-RU"/>
        </w:rPr>
      </w:pPr>
      <w:r w:rsidRPr="00B87D7A">
        <w:rPr>
          <w:rFonts w:ascii="Georgia" w:eastAsia="Times New Roman" w:hAnsi="Georgia" w:cs="Times New Roman"/>
          <w:caps/>
          <w:color w:val="DF61AD"/>
          <w:kern w:val="36"/>
          <w:sz w:val="27"/>
          <w:szCs w:val="27"/>
          <w:lang w:eastAsia="ru-RU"/>
        </w:rPr>
        <w:t>ЭКОЛОГИЧЕСКИЙ ПРОЕКТ "БЕЗ ЭКОЛОГИИ, ДРУЗЬЯ, НАМ ПРОЖИТЬ НИКАК НЕЛЬЗЯ"</w:t>
      </w:r>
    </w:p>
    <w:p w:rsidR="00B87D7A" w:rsidRPr="00B87D7A" w:rsidRDefault="00B87D7A" w:rsidP="00B87D7A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DF61AD"/>
          <w:kern w:val="36"/>
          <w:sz w:val="27"/>
          <w:szCs w:val="27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Оглавление:</w:t>
      </w:r>
    </w:p>
    <w:p w:rsidR="00B87D7A" w:rsidRPr="00B87D7A" w:rsidRDefault="00B87D7A" w:rsidP="00B87D7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Пояснительная записка: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1.1. Актуальность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1.2. Идея проекта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1.3. Новизна инновационного проекта.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1.4. Тип проекта.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1.5. Сроки реализации проекта.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1.6. Адресация проекта. Участники проекта.</w:t>
      </w:r>
    </w:p>
    <w:p w:rsidR="00B87D7A" w:rsidRPr="00B87D7A" w:rsidRDefault="00B87D7A" w:rsidP="00B87D7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spellStart"/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Целепологание</w:t>
      </w:r>
      <w:proofErr w:type="spellEnd"/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2.1. Цель проекта.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2.3. Задачи проекта.</w:t>
      </w:r>
    </w:p>
    <w:p w:rsidR="00B87D7A" w:rsidRPr="00B87D7A" w:rsidRDefault="00B87D7A" w:rsidP="00B87D7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Ожидаемые результаты проекта.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4.Стратегия реализации проектной идеи: 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 4.1. Организационно  -  подготовительный этап.</w:t>
      </w:r>
    </w:p>
    <w:p w:rsidR="00B87D7A" w:rsidRPr="00B87D7A" w:rsidRDefault="00B87D7A" w:rsidP="00B87D7A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Основной этап (деятельный - реализация проекта).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 4.3. Третий этап – заключительный.</w:t>
      </w:r>
    </w:p>
    <w:p w:rsid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5.Оценка результатов проектной деятельности (предполагаемая)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</w:t>
      </w: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6.Заключение.</w:t>
      </w:r>
    </w:p>
    <w:p w:rsidR="00B87D7A" w:rsidRPr="00B87D7A" w:rsidRDefault="00B87D7A" w:rsidP="00B87D7A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Перспектива дальнейшего развития идеи и тематики проекта.</w:t>
      </w:r>
    </w:p>
    <w:p w:rsidR="00B87D7A" w:rsidRPr="00B87D7A" w:rsidRDefault="00B87D7A" w:rsidP="00B87D7A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Отчет о реализации проекта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11.Список литературы и интернет сайтов.</w:t>
      </w:r>
    </w:p>
    <w:p w:rsidR="00B87D7A" w:rsidRPr="00B87D7A" w:rsidRDefault="00B87D7A" w:rsidP="00B87D7A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Приложение.</w:t>
      </w:r>
    </w:p>
    <w:p w:rsidR="00B87D7A" w:rsidRPr="00B87D7A" w:rsidRDefault="00B87D7A" w:rsidP="00B87D7A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Пояснительная записка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настоящее время из-за ухудшения состояния окружающей среды возникла необходимость в повышении экологической грамотности каждого человека независимо от его возраста и профессии. В связи с этим в стране активно создаётся непрерывная система экологического образования населения. Всем необходимо понимать, как человек связан с природой и как зависит от неё, какие в природе существуют закономерности и почему человечество не имеет права их </w:t>
      </w:r>
      <w:proofErr w:type="spellStart"/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игнори-ровать</w:t>
      </w:r>
      <w:proofErr w:type="spellEnd"/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Экологическое состояние нашей планеты и тенденция к его ухудшению требуют от 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ныни</w:t>
      </w:r>
      <w:proofErr w:type="spell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живущих людей, понимания сложившейся ситуации и </w:t>
      </w:r>
      <w:proofErr w:type="spellStart"/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сознатель-ного</w:t>
      </w:r>
      <w:proofErr w:type="spellEnd"/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к ней отношения. Именно состояние экологии отражает тот уровень 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куль-туры</w:t>
      </w:r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,  носителем которого является общество. Поэтому без изменений в культуре природопользования людей нельзя рассчитывать на позитивные изменения в 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эко-логии</w:t>
      </w:r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Именно культура способна привести в соответствие деятельность человека с законами жизни.</w:t>
      </w:r>
    </w:p>
    <w:p w:rsidR="00B87D7A" w:rsidRPr="00B87D7A" w:rsidRDefault="00B87D7A" w:rsidP="00B87D7A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Актуальность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Изменить ситуацию можно только с помощью экологического образования начиная с дошкольного возраста. Обретение экологической культуры, экологического сознания, экологического мышлен</w:t>
      </w:r>
      <w:bookmarkStart w:id="0" w:name="_GoBack"/>
      <w:bookmarkEnd w:id="0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ия – это единственный для человечества  выход из сложившейся ситуации.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Недалёк тот день, когда будущее окажется в руках наших детей: от того, какие ценности они будут исповедовать от нас и от тех основ, которые мы заложим в сознание детей, зависит их собственная жизнь и будущее Планеты.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Вот почему так важно сегодня помочь детям освоить новую систему 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цен-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ностей</w:t>
      </w:r>
      <w:proofErr w:type="spellEnd"/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взаимоотношениях с природой: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осознание ребёнком себя как части природы;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- воспитание уважительного отношения ко всем без исключения видам 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вне</w:t>
      </w:r>
      <w:proofErr w:type="gramEnd"/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зависимости от наших симпатий и антипатий;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формирование эмоционально-положительного отношения к окружающему     миру, умения видеть его красоту и неповторимость;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-понимание того, что в природе все взаимосвязано, нарушение одной из связей ведёт за собой другие изменения, происходит «цепная реакция», и нельзя уничтожать то, что не можем создать;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формирование у детей желания сохранить окружающую среду, осознание ими взаимосвязи между собственными действиями и состоянием окружающей среды;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- усвоение азов экологической безопасности (вместе с родителями) и </w:t>
      </w:r>
      <w:proofErr w:type="spellStart"/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перво</w:t>
      </w:r>
      <w:proofErr w:type="spell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-начальных</w:t>
      </w:r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сведений о рациональном использовании природных ресурсов на при-мерах использования воды, энергии в быту (вместе с родителями);                                                    -          формирование навыков экологически грамотного и безопасного поведения в повседневной жизни.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Дошкольное детство - самый благоприятный период для формирования экологической культуры, начальный этап формирования личности человека.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Именно в это время формируются экологические представления об объектах и явлениях природы, являющиеся основой систематических знаний о природной среде и бережном к ней отношении. Но эти представления не формируются на пустом месте. Нужны живые хорошие примеры перед глазами детей. Каждое слово взрослого, каждый жест, не говоря уже о поступках, могут служить для ребенка примером для подражания.</w:t>
      </w:r>
    </w:p>
    <w:p w:rsidR="00B87D7A" w:rsidRPr="00B87D7A" w:rsidRDefault="00B87D7A" w:rsidP="00B87D7A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Идея проекта.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2017 год объявлен годом защиты экологии в России, в связи с этим в нашем детском саду был разработан долгосрочный проект, посвященный  этой дате, для реализации  проектной деятельности  педагогами был подобран методический материал и создана разнообразная 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эколого</w:t>
      </w:r>
      <w:proofErr w:type="spell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- развивающая среда,  являющаяся носителем экологической культуры, обеспечивающая непосредственный контакт ребенка с объектами природы и «живое» общение с ней.</w:t>
      </w:r>
      <w:proofErr w:type="gramEnd"/>
    </w:p>
    <w:p w:rsidR="00B87D7A" w:rsidRPr="00B87D7A" w:rsidRDefault="00B87D7A" w:rsidP="00B87D7A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Новизна.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Новизна проекта заключается в том, что он нацелен  на работу как педагогов,  детей и их родителей по экологическому воспитанию, через реализацию проектной деятельности (тематические мини - проекты), выстроенной согласно датам 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Между-народного</w:t>
      </w:r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экологического  календаря. Данный проект интегрирован в 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разработан-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ный</w:t>
      </w:r>
      <w:proofErr w:type="spellEnd"/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годовой план мероприятий, посвящённых году Экологии в России (2017г.).</w:t>
      </w: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Новизна экологического проекта заключается в использовании информационных компьютерных технологий,  обеспечивающих эффективность воспитательного процесса,  личностную 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включённостью</w:t>
      </w:r>
      <w:proofErr w:type="spell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детей и родителей в событийную жизнь. Используя новые, увлекательные для нового поколения технологии, можно обеспечить эту 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включённость</w:t>
      </w:r>
      <w:proofErr w:type="spell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дающую бесспорные положительные результаты.</w:t>
      </w:r>
    </w:p>
    <w:p w:rsidR="00B87D7A" w:rsidRPr="00B87D7A" w:rsidRDefault="00B87D7A" w:rsidP="00B87D7A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Тип проекта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– 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познавательно – исследовательский,  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практико</w:t>
      </w:r>
      <w:proofErr w:type="spell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– ориентировочный, долгосрочный.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1.5. Сроки реализации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проекта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По времени: 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долгосрочный</w:t>
      </w:r>
      <w:proofErr w:type="gramEnd"/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Сроки реализации: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январь – декабрь 2017 год.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1.6. Адресация проекта.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Проект адресован  на совместную работу педагогов МАДОУ ДС КВ №62 с   детьми и их родителями по экологическому воспитанию, как среди детей, так и их родителей с января по декабрь 2017 год.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Участники проекта: 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педагоги,  дети, родители  Муниципального автономного дошкольного образовательного учреждения  детский  сад </w:t>
      </w:r>
      <w:proofErr w:type="spellStart"/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комбини-рованного</w:t>
      </w:r>
      <w:proofErr w:type="spellEnd"/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вида № 62</w:t>
      </w:r>
    </w:p>
    <w:p w:rsidR="00B87D7A" w:rsidRPr="00B87D7A" w:rsidRDefault="00B87D7A" w:rsidP="00B87D7A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Целеполагание.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2.1. Цель: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-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формирования экологической культуры, экологического сознания, </w:t>
      </w:r>
      <w:proofErr w:type="spellStart"/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экологичес</w:t>
      </w:r>
      <w:proofErr w:type="spell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-кого</w:t>
      </w:r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мышления в дошкольном возрасте, как начальный этап формирования 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лич-ности</w:t>
      </w:r>
      <w:proofErr w:type="spell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человека.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          2.2.Задачи проекта.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- образовательные: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формировать знания об 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экосистемной</w:t>
      </w:r>
      <w:proofErr w:type="spell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организации природы Земли в границах обитания человека, усвоение азов экологической безопасности и первоначальных сведений о рациональном использовании природных ресурсов, познавательные умения детей при овладении  исследовательскими методами познания природы;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- развивающие: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развивать осознание ребёнком себя как части природы,   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пони-мание</w:t>
      </w:r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того, что в природе все взаимосвязано, нарушение одной из связей ведёт за собой другие изменения, происходит «цепная реакция», что нельзя 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уничто</w:t>
      </w:r>
      <w:proofErr w:type="spell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-жать то, что не возможно создать;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- воспитательные: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воспитывать у детей чувства сопричастности ко всему 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живо-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му</w:t>
      </w:r>
      <w:proofErr w:type="spellEnd"/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, гуманное отношение к окружающей среде и стремление проявлять заботу о сохранении природы через практическую природоохранную деятельность, 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эмо-ционально</w:t>
      </w:r>
      <w:proofErr w:type="spell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- положительного отношения к окружающему  миру, умения видеть его красоту и неповторимость.</w:t>
      </w:r>
    </w:p>
    <w:p w:rsidR="00B87D7A" w:rsidRPr="00B87D7A" w:rsidRDefault="00B87D7A" w:rsidP="00B87D7A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Ожидаемые результаты проекта.</w:t>
      </w:r>
    </w:p>
    <w:p w:rsidR="00B87D7A" w:rsidRPr="00B87D7A" w:rsidRDefault="00B87D7A" w:rsidP="00B87D7A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У детей сформируются: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экологические знания, экологическая культура;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сознание важности природоохранных мероприятий;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навыки правильного поведения в природной среде;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чувство милосердия и гуманного отношения к объектам природе;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эстетическое отношение к окружающей действительности, желание   отражать впечатления, полученные в процессе общения с природой в художественно – творческой  деятельности.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У родителей: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расширятся знания по экологическому воспитанию детей;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повысится интерес к совместной деятельности по защите охране  природы;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гармонизируются детско-педагогические отношения;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повысится уровень экологической культуры личности.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У педагогов: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повышение профессионализма;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- внедрение новых методов и технологий  в работе с детьми и родителями по   экологическому воспитанию.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4.Стратегия реализации проектной идеи.  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1 этап.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Организационно-подготовительный.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2 этап. 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Основной. Реализация проекта.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3 этап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Обобщающий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   4.1.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Организационно  -  подготовительный этап.</w:t>
      </w:r>
    </w:p>
    <w:p w:rsidR="00B87D7A" w:rsidRPr="00B87D7A" w:rsidRDefault="00B87D7A" w:rsidP="00B87D7A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Постановка проблемы. Определение темы, целей, задач, содержание проекта, прогнозирование результата.</w:t>
      </w:r>
    </w:p>
    <w:p w:rsidR="00B87D7A" w:rsidRPr="00B87D7A" w:rsidRDefault="00B87D7A" w:rsidP="00B87D7A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Опрос детей, с целью выявление экологических знаний, проблемы.</w:t>
      </w:r>
    </w:p>
    <w:p w:rsidR="00B87D7A" w:rsidRPr="00B87D7A" w:rsidRDefault="00B87D7A" w:rsidP="00B87D7A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Анкетирование родителей.</w:t>
      </w:r>
    </w:p>
    <w:p w:rsidR="00B87D7A" w:rsidRPr="00B87D7A" w:rsidRDefault="00B87D7A" w:rsidP="00B87D7A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Консультирование, обсуждение с родителями проекта, выявление возможностей, средств, необходимых для реализации проекта. Подбор материала, форм и методов работы с родителями.</w:t>
      </w:r>
    </w:p>
    <w:p w:rsidR="00B87D7A" w:rsidRPr="00B87D7A" w:rsidRDefault="00B87D7A" w:rsidP="00B87D7A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Составление плана реализации проекта. </w:t>
      </w:r>
    </w:p>
    <w:p w:rsidR="00B87D7A" w:rsidRPr="00B87D7A" w:rsidRDefault="00B87D7A" w:rsidP="00B87D7A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Определение содержания деятельности всех участников проекта.</w:t>
      </w:r>
    </w:p>
    <w:p w:rsidR="00B87D7A" w:rsidRPr="00B87D7A" w:rsidRDefault="00B87D7A" w:rsidP="00B87D7A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Поиск различных средств достижения целей;</w:t>
      </w:r>
    </w:p>
    <w:p w:rsidR="00B87D7A" w:rsidRPr="00B87D7A" w:rsidRDefault="00B87D7A" w:rsidP="00B87D7A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Подбор и изучение методического материала, методической литературы.</w:t>
      </w:r>
    </w:p>
    <w:p w:rsidR="00B87D7A" w:rsidRPr="00B87D7A" w:rsidRDefault="00B87D7A" w:rsidP="00B87D7A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Создание дидактического и методического материала</w:t>
      </w:r>
    </w:p>
    <w:p w:rsidR="00B87D7A" w:rsidRPr="00B87D7A" w:rsidRDefault="00B87D7A" w:rsidP="00B87D7A">
      <w:pPr>
        <w:numPr>
          <w:ilvl w:val="0"/>
          <w:numId w:val="15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2. Основной этап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(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деятельный - реализация проекта</w:t>
      </w: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).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Проведение комплекса мероприятий по теме проекта и  включает в себя:</w:t>
      </w:r>
    </w:p>
    <w:p w:rsidR="00B87D7A" w:rsidRPr="00B87D7A" w:rsidRDefault="00B87D7A" w:rsidP="00B87D7A">
      <w:pPr>
        <w:numPr>
          <w:ilvl w:val="0"/>
          <w:numId w:val="16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Работу с детьми.</w:t>
      </w:r>
    </w:p>
    <w:p w:rsidR="00B87D7A" w:rsidRPr="00B87D7A" w:rsidRDefault="00B87D7A" w:rsidP="00B87D7A">
      <w:pPr>
        <w:numPr>
          <w:ilvl w:val="0"/>
          <w:numId w:val="16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Работу с родителями.</w:t>
      </w:r>
    </w:p>
    <w:p w:rsidR="00B87D7A" w:rsidRPr="00B87D7A" w:rsidRDefault="00B87D7A" w:rsidP="00B87D7A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Работа с детьми:</w:t>
      </w:r>
    </w:p>
    <w:p w:rsidR="00B87D7A" w:rsidRPr="00B87D7A" w:rsidRDefault="00B87D7A" w:rsidP="00B87D7A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непосредственно - образовательная деятельность;</w:t>
      </w:r>
    </w:p>
    <w:p w:rsidR="00B87D7A" w:rsidRPr="00B87D7A" w:rsidRDefault="00B87D7A" w:rsidP="00B87D7A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образовательная деятельность, осуществляемая в ходе режимных моментов;</w:t>
      </w:r>
    </w:p>
    <w:p w:rsidR="00B87D7A" w:rsidRPr="00B87D7A" w:rsidRDefault="00B87D7A" w:rsidP="00B87D7A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совместная деятельность воспитателя и детей с учетом интеграции;</w:t>
      </w:r>
    </w:p>
    <w:p w:rsidR="00B87D7A" w:rsidRPr="00B87D7A" w:rsidRDefault="00B87D7A" w:rsidP="00B87D7A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самостоятельная деятельность детей.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Познавательная - речевая деятельность по реализации задач проекта.</w:t>
      </w:r>
    </w:p>
    <w:p w:rsidR="00B87D7A" w:rsidRPr="00B87D7A" w:rsidRDefault="00B87D7A" w:rsidP="00B87D7A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Тематические НОД экологической направленности.</w:t>
      </w:r>
      <w:proofErr w:type="gramEnd"/>
    </w:p>
    <w:p w:rsidR="00B87D7A" w:rsidRPr="00B87D7A" w:rsidRDefault="00B87D7A" w:rsidP="00B87D7A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Познавательно - исследовательская деятельность.</w:t>
      </w:r>
    </w:p>
    <w:p w:rsidR="00B87D7A" w:rsidRPr="00B87D7A" w:rsidRDefault="00B87D7A" w:rsidP="00B87D7A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Чтение художественной литературы по проектной тематике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.</w:t>
      </w:r>
      <w:proofErr w:type="gramEnd"/>
    </w:p>
    <w:p w:rsidR="00B87D7A" w:rsidRPr="00B87D7A" w:rsidRDefault="00B87D7A" w:rsidP="00B87D7A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Рассматривание иллюстраций экологического содержания, презентаций, 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видиофильмов</w:t>
      </w:r>
      <w:proofErr w:type="spell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;</w:t>
      </w:r>
    </w:p>
    <w:p w:rsidR="00B87D7A" w:rsidRPr="00B87D7A" w:rsidRDefault="00B87D7A" w:rsidP="00B87D7A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Наблюдение за объектами живой и неживой природы</w:t>
      </w:r>
    </w:p>
    <w:p w:rsidR="00B87D7A" w:rsidRPr="00B87D7A" w:rsidRDefault="00B87D7A" w:rsidP="00B87D7A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Эвристические, познавательные, ситуативные беседы.</w:t>
      </w:r>
    </w:p>
    <w:p w:rsidR="00B87D7A" w:rsidRPr="00B87D7A" w:rsidRDefault="00B87D7A" w:rsidP="00B87D7A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Создание собственных проблемных ситуаций с помощью экологических моделей.</w:t>
      </w:r>
    </w:p>
    <w:p w:rsidR="00B87D7A" w:rsidRPr="00B87D7A" w:rsidRDefault="00B87D7A" w:rsidP="00B87D7A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Сочинение экологических сказок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</w:t>
      </w:r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викторина, «Что, где, когда»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Социально - коммуникативная деятельность по реализации задач проекта: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Игровая деятельность экологического содержания: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сюжетно-ролевые игры;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дидактические игры;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развивающие игры; Экологические интеллектуальные игры                             - театрализованные игры.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.</w:t>
      </w:r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интеллектуальные игры: КВН, викторина, «Что, где, когда» Экологические интеллектуальные игры: КВН, викторина, «Что, </w:t>
      </w: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Трудовая деятельность в экологическом центре и в природе: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- 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ход за растениями и посадками в группе;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создание огорода и цветника, посадка, уход за растениями;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поддержание чистоты и порядка на участке и территории детского сада (трудовой и экологический десант)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Художественно - эстетическая деятельность по реализации задач проекта.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Продуктивная деятельность:        </w:t>
      </w:r>
    </w:p>
    <w:p w:rsidR="00B87D7A" w:rsidRPr="00B87D7A" w:rsidRDefault="00B87D7A" w:rsidP="00B87D7A">
      <w:pPr>
        <w:numPr>
          <w:ilvl w:val="0"/>
          <w:numId w:val="20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рисование;</w:t>
      </w:r>
    </w:p>
    <w:p w:rsidR="00B87D7A" w:rsidRPr="00B87D7A" w:rsidRDefault="00B87D7A" w:rsidP="00B87D7A">
      <w:pPr>
        <w:numPr>
          <w:ilvl w:val="0"/>
          <w:numId w:val="20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лепка;</w:t>
      </w:r>
    </w:p>
    <w:p w:rsidR="00B87D7A" w:rsidRPr="00B87D7A" w:rsidRDefault="00B87D7A" w:rsidP="00B87D7A">
      <w:pPr>
        <w:numPr>
          <w:ilvl w:val="0"/>
          <w:numId w:val="20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аппликация;</w:t>
      </w:r>
    </w:p>
    <w:p w:rsidR="00B87D7A" w:rsidRPr="00B87D7A" w:rsidRDefault="00B87D7A" w:rsidP="00B87D7A">
      <w:pPr>
        <w:numPr>
          <w:ilvl w:val="0"/>
          <w:numId w:val="20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прикладная деятельность;</w:t>
      </w:r>
    </w:p>
    <w:p w:rsidR="00B87D7A" w:rsidRPr="00B87D7A" w:rsidRDefault="00B87D7A" w:rsidP="00B87D7A">
      <w:pPr>
        <w:numPr>
          <w:ilvl w:val="0"/>
          <w:numId w:val="20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конструктивно - модельная деятельность.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Музыкально – досуговая  деятельность,  экологические праздники.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spellStart"/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Физкультурно</w:t>
      </w:r>
      <w:proofErr w:type="spellEnd"/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- оздоровительная деятельность по реализации задач проекта: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спортивные, подвижные  игры;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- 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спортивные досуги, праздники экологического содержания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Организация и проведение с детьми с привлечением взрослых: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  <w:proofErr w:type="gramStart"/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природоохранных</w:t>
      </w:r>
      <w:proofErr w:type="gramEnd"/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акции на тему: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«Гостеприимная кормушка» (изготовление кормушек, подкормка птиц)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«Огород круглый год»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«Цветник на подоконнике»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«Сохрани подснежник»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«Чей дом лучше» (изготовление скворечников)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  «Земля наш дом – пусть чисто будет в нём» (месячник по благоустройству территории детского сада).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«Подарим книжке вторую жизнь – сохраним дерево»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«Посади дерево и сохрани его»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«Спасем елочку».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Выставок творческих работ на тему: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«Сохраним подснежник»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«Природа и творчество»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«Заходи в зелёный дом, чудеса увидишь в нём!» (Фото - работы)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«Цветущий май» (Фото - работы)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«Краски осени» (Фото - работы)</w:t>
      </w:r>
    </w:p>
    <w:p w:rsidR="00B87D7A" w:rsidRPr="00B87D7A" w:rsidRDefault="00B87D7A" w:rsidP="00B87D7A">
      <w:pPr>
        <w:numPr>
          <w:ilvl w:val="0"/>
          <w:numId w:val="2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Работа с родителями: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проведение консультаций на тему: «Взаимодействие ДОУ и семьи по экологическому образованию дошкольников в процессе ознакомления с природой родного края»,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семинара для родителей на тему: «Экологическая культура и сохранение здоровья ребенка в современных условиях»;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анкетирование;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оформление информационного уголка. Советы родителям на тему: «Научите детей любить и беречь природу!»;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оформление папок-передвижек, проведение бесед экологического содержания;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- 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информирование родителей через создание природоохранных памяток, газет;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Участие в выставке поделок «Природа и творчество», в фотовыставках на тему: «Заходи в зелёный дом, чудеса увидишь в нём!» «Цветущий май» «Краски осени»;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- 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привлечение к участию в 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природоохранных</w:t>
      </w:r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акции;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проведение праздников, развлечений;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- 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привлечение родителей к активной реализации проектной деятельности в группах.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Перспективный план по внедрению проектной деятельности (</w:t>
      </w:r>
      <w:proofErr w:type="gramStart"/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тема-</w:t>
      </w:r>
      <w:proofErr w:type="spellStart"/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тические</w:t>
      </w:r>
      <w:proofErr w:type="spellEnd"/>
      <w:proofErr w:type="gramEnd"/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мини - проекты), выстроенной согласно датам </w:t>
      </w:r>
      <w:proofErr w:type="spellStart"/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Междуна</w:t>
      </w:r>
      <w:proofErr w:type="spellEnd"/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-родного  экологического  календаря и посвящённый году экологии в России.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5123"/>
        <w:gridCol w:w="1362"/>
      </w:tblGrid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КАЛЕНДАРЬ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Вид  деятельности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группы</w:t>
            </w:r>
          </w:p>
        </w:tc>
      </w:tr>
      <w:tr w:rsidR="00B87D7A" w:rsidRPr="00B87D7A" w:rsidTr="00B87D7A">
        <w:tc>
          <w:tcPr>
            <w:tcW w:w="10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  ЯНВАРЬ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января День заповедников и национальных парков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- «Красная книга»  - старший возраст.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Гр.№9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B87D7A" w:rsidRPr="00B87D7A" w:rsidTr="00B87D7A">
        <w:tc>
          <w:tcPr>
            <w:tcW w:w="10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19 февраля Всемирный день </w:t>
            </w:r>
            <w:proofErr w:type="gramStart"/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за-щиты</w:t>
            </w:r>
            <w:proofErr w:type="gramEnd"/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морских млекопитающих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Проект – «Что мы знаем о </w:t>
            </w:r>
            <w:proofErr w:type="spellStart"/>
            <w:proofErr w:type="gramStart"/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дельфи</w:t>
            </w:r>
            <w:proofErr w:type="spellEnd"/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-нах</w:t>
            </w:r>
            <w:proofErr w:type="gramEnd"/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?» - средний, старший возраст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Гр.№11</w:t>
            </w:r>
          </w:p>
        </w:tc>
      </w:tr>
      <w:tr w:rsidR="00B87D7A" w:rsidRPr="00B87D7A" w:rsidTr="00B87D7A">
        <w:tc>
          <w:tcPr>
            <w:tcW w:w="10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МАРТ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марта Всемирный день кошек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- «Про котов, котят и кошек – обитателей окошек»- мл</w:t>
            </w:r>
            <w:proofErr w:type="gramStart"/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озраст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Проект – «Семейство </w:t>
            </w:r>
            <w:proofErr w:type="gramStart"/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кошачьих</w:t>
            </w:r>
            <w:proofErr w:type="gramEnd"/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 - ст. возраст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Гр.№4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 марта Всемирный день леса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– «Берегите лес» - старший возраст.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-  «Деревья и кустарники весной» - средний возраст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Гр.№8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Гр.№2</w:t>
            </w:r>
          </w:p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марта Всемирный день Воды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-  «Вода – это жизнь!» (ст.)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 -  «Голубая капелька» (мл.)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 4</w:t>
            </w:r>
          </w:p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Гр.№1</w:t>
            </w:r>
          </w:p>
        </w:tc>
      </w:tr>
      <w:tr w:rsidR="00B87D7A" w:rsidRPr="00B87D7A" w:rsidTr="00B87D7A">
        <w:tc>
          <w:tcPr>
            <w:tcW w:w="10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апреля Международный день птиц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 - «Пернатые друзья» - старший возраст.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Гр.№8</w:t>
            </w:r>
          </w:p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апреля День Земли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 - «Мы все в ответе за нашу планету» - средний возраст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Гр.№3</w:t>
            </w:r>
          </w:p>
        </w:tc>
      </w:tr>
      <w:tr w:rsidR="00B87D7A" w:rsidRPr="00B87D7A" w:rsidTr="00B87D7A">
        <w:tc>
          <w:tcPr>
            <w:tcW w:w="10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МАЙ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3мая - День солнца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- «Пусть всегда будет солнце» - младший возраст.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Гр.№5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 мая -  Международный день климата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-  «Природные явления» 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Гр.№3</w:t>
            </w:r>
          </w:p>
        </w:tc>
      </w:tr>
      <w:tr w:rsidR="00B87D7A" w:rsidRPr="00B87D7A" w:rsidTr="00B87D7A">
        <w:tc>
          <w:tcPr>
            <w:tcW w:w="10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июнь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июня - Всемирный день охраны окружающей среды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- «Берегите свою планету  с теплым  именем Земля» - старший возраст.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– «Экология души»- младший возраст.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 7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Гр.№5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июня - Всемирный день океанов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– «Кто такие  киты?»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Гр.№10</w:t>
            </w:r>
          </w:p>
        </w:tc>
      </w:tr>
      <w:tr w:rsidR="00B87D7A" w:rsidRPr="00B87D7A" w:rsidTr="00B87D7A">
        <w:tc>
          <w:tcPr>
            <w:tcW w:w="10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ИЮЛЬ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 июля День Рыбака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Проект – «Рыбы живут не только в аквариуме» - младший возраст.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 №4</w:t>
            </w:r>
          </w:p>
        </w:tc>
      </w:tr>
      <w:tr w:rsidR="00B87D7A" w:rsidRPr="00B87D7A" w:rsidTr="00B87D7A">
        <w:tc>
          <w:tcPr>
            <w:tcW w:w="10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АВГУСТ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18 (31) августа - Лошадиный праздник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 -  «Чем нас удивляют лошади»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Гр.№12</w:t>
            </w:r>
          </w:p>
        </w:tc>
      </w:tr>
      <w:tr w:rsidR="00B87D7A" w:rsidRPr="00B87D7A" w:rsidTr="00B87D7A">
        <w:tc>
          <w:tcPr>
            <w:tcW w:w="10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 СЕНТЯБРЬ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 — 17 сентября Российский день леса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-  «Деревья наши зеленые друзья»  средний возраст.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-  «Сосновая шишечка» 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Гр.№11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Гр.№10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 сентября  Всемирный день моря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 - «Подводный мир морей»- старший возраст.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 7</w:t>
            </w:r>
          </w:p>
        </w:tc>
      </w:tr>
      <w:tr w:rsidR="00B87D7A" w:rsidRPr="00B87D7A" w:rsidTr="00B87D7A">
        <w:tc>
          <w:tcPr>
            <w:tcW w:w="10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октября Всемирный день защиты животных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- «Соседи по планете»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Проект - «Они просят защиты»- средний возраст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Гр.№7 Гр.№2</w:t>
            </w:r>
          </w:p>
        </w:tc>
      </w:tr>
      <w:tr w:rsidR="00B87D7A" w:rsidRPr="00B87D7A" w:rsidTr="00B87D7A">
        <w:tc>
          <w:tcPr>
            <w:tcW w:w="10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ноября Синичкин день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- «Чудо в перьях»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Гр.№9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15ноября День вторичной переработки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«Вторая жизнь бутылки»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Гр.№10</w:t>
            </w:r>
          </w:p>
        </w:tc>
      </w:tr>
      <w:tr w:rsidR="00B87D7A" w:rsidRPr="00B87D7A" w:rsidTr="00B87D7A">
        <w:tc>
          <w:tcPr>
            <w:tcW w:w="10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декабря Международный день гор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«Удивительный мир камней»- средний,  старший возраст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Гр.№11</w:t>
            </w:r>
          </w:p>
        </w:tc>
      </w:tr>
      <w:tr w:rsidR="00B87D7A" w:rsidRPr="00B87D7A" w:rsidTr="00B87D7A">
        <w:tc>
          <w:tcPr>
            <w:tcW w:w="4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 декабря Международный день биологического разнообразия</w:t>
            </w:r>
          </w:p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 - «Путешествие снеговика» - средний возраст</w:t>
            </w:r>
          </w:p>
          <w:p w:rsidR="00B87D7A" w:rsidRPr="00B87D7A" w:rsidRDefault="00B87D7A" w:rsidP="00B87D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Гр.№7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B87D7A" w:rsidRPr="00B87D7A" w:rsidRDefault="00B87D7A" w:rsidP="00B87D7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87D7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4.3. Третий этап – заключительный.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Презентация проекта.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Итоговые мероприятия по мини – проектам в группах.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Посвящение дошкольников в юных защитников природы с вручением почётного значка.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Создание выставки методического и творческого материала.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Оформление информационно – справочных материалов (буклетов, папок, ширм - передвижек) по экологическому воспитанию дошкольников.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5.Оценка результатов проектной деятельности (</w:t>
      </w:r>
      <w:proofErr w:type="spellStart"/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предпологаемая</w:t>
      </w:r>
      <w:proofErr w:type="spellEnd"/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).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Дети: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- 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освоили новую систему ценностей по взаимоотношению с природой;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сформировалось сознание важности природоохранных мероприятий;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 повысилось ответственное отношение к общественно-значимым заданиям;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 у детей проявилось развитие инициативы, активности, самостоятельности в экологической </w:t>
      </w: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деятельности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Родители: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– родители готовы и способны активно взаимодействовать с педагогами ДОУ по вопросам экологического воспитания детей;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– принимают активное, живое участие в жизни группы;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– проявляют личную заинтересованность в реализации проектной деятельности, высказывают рекомендации, идеи по обеспечению эффективности  экологического воспитания детей; 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– проявляют живой интерес к результатам достижений ребенка в освоении экологических знаний, экологической культуры;</w:t>
      </w:r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– осознают особенности организации 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психолого</w:t>
      </w:r>
      <w:proofErr w:type="spell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- образовательного процесса и его влияние на развитие компетенций ребёнка, его личностных качеств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Педагоги: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личностный и профессиональный рост; самореализация.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приобрели дополнительный опыт совместной деятельности с родителями и детьми.</w:t>
      </w:r>
    </w:p>
    <w:p w:rsidR="00B87D7A" w:rsidRPr="00B87D7A" w:rsidRDefault="00B87D7A" w:rsidP="00B87D7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6.Заключение.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Во время реализации  проекта, получены разнообразные знания по экологии, повысилась значимость экологического и природоохранного воспитания детей, произошло повышение уровня личностного сознания, как у детей, так и у взрослых. Проект способствовал формированию эмоционально-положительного отношения к окружающему   миру, умение видеть его красоту и неповторимость, развитию эстетических чувств у дошкольников, их родителей, педагогов. Дети имеют первоначальные знания и понимание того, что в природе все взаимосвязано, нарушение одной из связей ведёт за собой другие изменения, происходит «цепная реакция», у них (вместе с родителями)  сформировано понятие экологической безопасности и первоначальных сведений о рациональном использовании 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при-родных</w:t>
      </w:r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ресурсов. У ребят появились навыки экологически грамотного и 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безо-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пасного</w:t>
      </w:r>
      <w:proofErr w:type="spellEnd"/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поведения в повседневной жизни. Родители и педагоги убедились в том, насколько актуальна тема экологического образования детей,  как части </w:t>
      </w:r>
      <w:proofErr w:type="gram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нрав-</w:t>
      </w:r>
      <w:proofErr w:type="spellStart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ственно</w:t>
      </w:r>
      <w:proofErr w:type="spellEnd"/>
      <w:proofErr w:type="gramEnd"/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– патриотического воспитания подрастающего поколения по отношению к Родине,  её природным богатствам.</w:t>
      </w:r>
    </w:p>
    <w:p w:rsidR="00B87D7A" w:rsidRPr="00B87D7A" w:rsidRDefault="00B87D7A" w:rsidP="00B87D7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7D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 Проект заинтересовал детей и взрослых, сплотил педагогов, родителей и детей          в деле воспитания будущих граждан страны в целом.</w:t>
      </w:r>
    </w:p>
    <w:p w:rsidR="007C0D65" w:rsidRDefault="007C0D65"/>
    <w:sectPr w:rsidR="007C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2E0A"/>
    <w:multiLevelType w:val="multilevel"/>
    <w:tmpl w:val="CC2A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66EF0"/>
    <w:multiLevelType w:val="multilevel"/>
    <w:tmpl w:val="9802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5487F"/>
    <w:multiLevelType w:val="multilevel"/>
    <w:tmpl w:val="DFCC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8765A"/>
    <w:multiLevelType w:val="multilevel"/>
    <w:tmpl w:val="67DA8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9681B"/>
    <w:multiLevelType w:val="multilevel"/>
    <w:tmpl w:val="462C5F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7591A"/>
    <w:multiLevelType w:val="multilevel"/>
    <w:tmpl w:val="0CDC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11298"/>
    <w:multiLevelType w:val="multilevel"/>
    <w:tmpl w:val="03E8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F2570"/>
    <w:multiLevelType w:val="multilevel"/>
    <w:tmpl w:val="FC32A8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40E8D"/>
    <w:multiLevelType w:val="multilevel"/>
    <w:tmpl w:val="B62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D0795"/>
    <w:multiLevelType w:val="multilevel"/>
    <w:tmpl w:val="332A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A3319"/>
    <w:multiLevelType w:val="multilevel"/>
    <w:tmpl w:val="E9D66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55A5A"/>
    <w:multiLevelType w:val="multilevel"/>
    <w:tmpl w:val="DE6EB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B297B"/>
    <w:multiLevelType w:val="multilevel"/>
    <w:tmpl w:val="28E8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3A1A"/>
    <w:multiLevelType w:val="multilevel"/>
    <w:tmpl w:val="6D82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A2F4F"/>
    <w:multiLevelType w:val="multilevel"/>
    <w:tmpl w:val="5910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50C75"/>
    <w:multiLevelType w:val="multilevel"/>
    <w:tmpl w:val="33F00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B8654F"/>
    <w:multiLevelType w:val="multilevel"/>
    <w:tmpl w:val="8548A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40AD4"/>
    <w:multiLevelType w:val="multilevel"/>
    <w:tmpl w:val="4ED6B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B6E85"/>
    <w:multiLevelType w:val="multilevel"/>
    <w:tmpl w:val="897C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852FFA"/>
    <w:multiLevelType w:val="multilevel"/>
    <w:tmpl w:val="815E9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472EA8"/>
    <w:multiLevelType w:val="multilevel"/>
    <w:tmpl w:val="1A5A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13"/>
  </w:num>
  <w:num w:numId="11">
    <w:abstractNumId w:val="20"/>
  </w:num>
  <w:num w:numId="12">
    <w:abstractNumId w:val="10"/>
  </w:num>
  <w:num w:numId="13">
    <w:abstractNumId w:val="15"/>
  </w:num>
  <w:num w:numId="14">
    <w:abstractNumId w:val="9"/>
  </w:num>
  <w:num w:numId="15">
    <w:abstractNumId w:val="16"/>
  </w:num>
  <w:num w:numId="16">
    <w:abstractNumId w:val="12"/>
  </w:num>
  <w:num w:numId="17">
    <w:abstractNumId w:val="14"/>
  </w:num>
  <w:num w:numId="18">
    <w:abstractNumId w:val="2"/>
  </w:num>
  <w:num w:numId="19">
    <w:abstractNumId w:val="8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7A"/>
    <w:rsid w:val="007C0D65"/>
    <w:rsid w:val="00B8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964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60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2554</Words>
  <Characters>14561</Characters>
  <Application>Microsoft Office Word</Application>
  <DocSecurity>0</DocSecurity>
  <Lines>121</Lines>
  <Paragraphs>34</Paragraphs>
  <ScaleCrop>false</ScaleCrop>
  <Company/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2019-02-16T03:32:00Z</dcterms:created>
  <dcterms:modified xsi:type="dcterms:W3CDTF">2019-02-16T03:34:00Z</dcterms:modified>
</cp:coreProperties>
</file>