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B9E" w:rsidRDefault="000F4B9E" w:rsidP="000F4B9E">
      <w:pPr>
        <w:shd w:val="clear" w:color="auto" w:fill="FFFFFF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Технологическая карта урока русского языка в 8 классе </w:t>
      </w:r>
      <w:r>
        <w:rPr>
          <w:rFonts w:eastAsia="Times New Roman"/>
          <w:b/>
          <w:bCs/>
          <w:color w:val="000000"/>
        </w:rPr>
        <w:t>ЗНАКИ ПРЕПИНАНИЯ ПРИ ПРИЛОЖЕНИИ</w:t>
      </w:r>
      <w:r>
        <w:rPr>
          <w:rFonts w:eastAsia="Times New Roman"/>
          <w:b/>
          <w:bCs/>
          <w:color w:val="000000"/>
        </w:rPr>
        <w:t xml:space="preserve">. </w:t>
      </w:r>
    </w:p>
    <w:p w:rsidR="000F4B9E" w:rsidRDefault="000F4B9E" w:rsidP="000F4B9E">
      <w:pPr>
        <w:shd w:val="clear" w:color="auto" w:fill="FFFFFF"/>
        <w:rPr>
          <w:rFonts w:ascii="Courier New" w:hAnsi="Courier New" w:cs="Courier New"/>
          <w:sz w:val="24"/>
          <w:szCs w:val="24"/>
        </w:rPr>
      </w:pPr>
      <w:r>
        <w:rPr>
          <w:rFonts w:eastAsia="Times New Roman"/>
          <w:b/>
          <w:bCs/>
          <w:color w:val="000000"/>
        </w:rPr>
        <w:t>Андриянова Ольга Викторовна,</w:t>
      </w:r>
      <w:bookmarkStart w:id="0" w:name="_GoBack"/>
      <w:bookmarkEnd w:id="0"/>
      <w:r>
        <w:rPr>
          <w:rFonts w:eastAsia="Times New Roman"/>
          <w:b/>
          <w:bCs/>
          <w:color w:val="000000"/>
        </w:rPr>
        <w:t xml:space="preserve"> учитель русского языка и литературы МБОУ СОШ №2 г. Лениногорск Республика Татарстан</w:t>
      </w:r>
    </w:p>
    <w:p w:rsidR="000F4B9E" w:rsidRDefault="000F4B9E" w:rsidP="00FD088F">
      <w:pPr>
        <w:shd w:val="clear" w:color="auto" w:fill="FFFFFF"/>
        <w:rPr>
          <w:rFonts w:eastAsia="Times New Roman"/>
          <w:b/>
          <w:bCs/>
          <w:color w:val="000000"/>
        </w:rPr>
      </w:pPr>
    </w:p>
    <w:p w:rsidR="000F4B9E" w:rsidRDefault="000F4B9E" w:rsidP="00FD088F">
      <w:pPr>
        <w:shd w:val="clear" w:color="auto" w:fill="FFFFFF"/>
        <w:rPr>
          <w:rFonts w:eastAsia="Times New Roman"/>
          <w:b/>
          <w:bCs/>
          <w:color w:val="000000"/>
        </w:rPr>
      </w:pPr>
    </w:p>
    <w:p w:rsidR="00FD088F" w:rsidRDefault="004345D3" w:rsidP="00FD088F">
      <w:pPr>
        <w:shd w:val="clear" w:color="auto" w:fill="FFFFFF"/>
        <w:rPr>
          <w:rFonts w:ascii="Courier New" w:hAnsi="Courier New" w:cs="Courier New"/>
          <w:sz w:val="24"/>
          <w:szCs w:val="24"/>
        </w:rPr>
      </w:pPr>
      <w:r>
        <w:rPr>
          <w:rFonts w:eastAsia="Times New Roman"/>
          <w:b/>
          <w:bCs/>
          <w:color w:val="000000"/>
        </w:rPr>
        <w:t>ЗНАКИ ПРЕПИНАНИЯ ПРИ ПРИЛОЖЕНИИ</w:t>
      </w:r>
    </w:p>
    <w:p w:rsidR="00FD088F" w:rsidRDefault="00FD088F" w:rsidP="00FD088F">
      <w:pPr>
        <w:shd w:val="clear" w:color="auto" w:fill="FFFFFF"/>
        <w:rPr>
          <w:rFonts w:ascii="Courier New" w:hAnsi="Courier New" w:cs="Courier New"/>
          <w:sz w:val="24"/>
          <w:szCs w:val="24"/>
        </w:rPr>
      </w:pPr>
      <w:r>
        <w:rPr>
          <w:rFonts w:eastAsia="Times New Roman"/>
          <w:b/>
          <w:bCs/>
          <w:color w:val="000000"/>
          <w:sz w:val="22"/>
          <w:szCs w:val="22"/>
          <w:u w:val="single"/>
        </w:rPr>
        <w:t xml:space="preserve">Тип урока: </w:t>
      </w:r>
      <w:r w:rsidR="004345D3">
        <w:rPr>
          <w:rFonts w:eastAsia="Times New Roman"/>
          <w:color w:val="000000"/>
          <w:sz w:val="22"/>
          <w:szCs w:val="22"/>
          <w:u w:val="single"/>
        </w:rPr>
        <w:t>усвоение новых знаний</w:t>
      </w:r>
    </w:p>
    <w:p w:rsidR="00FD088F" w:rsidRDefault="00FD088F" w:rsidP="00FD088F">
      <w:pPr>
        <w:shd w:val="clear" w:color="auto" w:fill="FFFFFF"/>
        <w:rPr>
          <w:rFonts w:ascii="Courier New" w:hAnsi="Courier New" w:cs="Courier New"/>
          <w:sz w:val="24"/>
          <w:szCs w:val="24"/>
        </w:rPr>
      </w:pPr>
      <w:r>
        <w:rPr>
          <w:rFonts w:eastAsia="Times New Roman"/>
          <w:b/>
          <w:bCs/>
          <w:color w:val="000000"/>
          <w:sz w:val="22"/>
          <w:szCs w:val="22"/>
        </w:rPr>
        <w:t xml:space="preserve">Педагогические задачи: </w:t>
      </w:r>
      <w:r>
        <w:rPr>
          <w:rFonts w:eastAsia="Times New Roman"/>
          <w:color w:val="000000"/>
          <w:sz w:val="22"/>
          <w:szCs w:val="22"/>
        </w:rPr>
        <w:t xml:space="preserve">создать условия для ознакомления со способами выражения приложения, правилами постановки дефиса при приложении, согласования имен собственных, выступающих в роли приложения, с определяемым словом; обучения нахождению в предложении приложения </w:t>
      </w:r>
      <w:r>
        <w:rPr>
          <w:rFonts w:eastAsia="Times New Roman"/>
          <w:color w:val="000000"/>
          <w:sz w:val="22"/>
          <w:szCs w:val="22"/>
          <w:u w:val="single"/>
        </w:rPr>
        <w:t>и определяемого слова и различению их, использованию приложения в речи</w:t>
      </w:r>
    </w:p>
    <w:p w:rsidR="00FD088F" w:rsidRDefault="00FD088F" w:rsidP="00FD088F">
      <w:pPr>
        <w:shd w:val="clear" w:color="auto" w:fill="FFFFFF"/>
        <w:rPr>
          <w:rFonts w:ascii="Courier New" w:hAnsi="Courier New" w:cs="Courier New"/>
          <w:sz w:val="24"/>
          <w:szCs w:val="24"/>
        </w:rPr>
      </w:pPr>
    </w:p>
    <w:p w:rsidR="00FD088F" w:rsidRDefault="00FD088F" w:rsidP="00FD088F">
      <w:pPr>
        <w:shd w:val="clear" w:color="auto" w:fill="FFFFFF"/>
        <w:rPr>
          <w:rFonts w:ascii="Courier New" w:hAnsi="Courier New" w:cs="Courier New"/>
          <w:sz w:val="24"/>
          <w:szCs w:val="24"/>
        </w:rPr>
      </w:pPr>
      <w:r>
        <w:rPr>
          <w:rFonts w:eastAsia="Times New Roman"/>
          <w:b/>
          <w:bCs/>
          <w:color w:val="000000"/>
          <w:sz w:val="22"/>
          <w:szCs w:val="22"/>
          <w:u w:val="single"/>
        </w:rPr>
        <w:t>Планируемые результаты</w:t>
      </w:r>
    </w:p>
    <w:p w:rsidR="00FD088F" w:rsidRDefault="00FD088F" w:rsidP="00FD088F">
      <w:pPr>
        <w:shd w:val="clear" w:color="auto" w:fill="FFFFFF"/>
        <w:rPr>
          <w:rFonts w:ascii="Courier New" w:hAnsi="Courier New" w:cs="Courier New"/>
          <w:sz w:val="24"/>
          <w:szCs w:val="24"/>
        </w:rPr>
      </w:pPr>
      <w:r>
        <w:rPr>
          <w:rFonts w:eastAsia="Times New Roman"/>
          <w:color w:val="000000"/>
          <w:sz w:val="22"/>
          <w:szCs w:val="22"/>
        </w:rPr>
        <w:t xml:space="preserve">Предметные: имеют представление о русском языке как языке русского народа, государственном языке Российской Федерации, средстве межнационального общения; связи языка и культуры народа; роли родного языка в жизни человека и общества. Владеют всеми видами речевой деятельности </w:t>
      </w:r>
      <w:r>
        <w:rPr>
          <w:rFonts w:eastAsia="Times New Roman"/>
          <w:i/>
          <w:iCs/>
          <w:color w:val="000000"/>
          <w:sz w:val="22"/>
          <w:szCs w:val="22"/>
        </w:rPr>
        <w:t>{</w:t>
      </w:r>
      <w:proofErr w:type="spellStart"/>
      <w:r>
        <w:rPr>
          <w:rFonts w:eastAsia="Times New Roman"/>
          <w:i/>
          <w:iCs/>
          <w:color w:val="000000"/>
          <w:sz w:val="22"/>
          <w:szCs w:val="22"/>
        </w:rPr>
        <w:t>аудирование</w:t>
      </w:r>
      <w:proofErr w:type="spellEnd"/>
      <w:r>
        <w:rPr>
          <w:rFonts w:eastAsia="Times New Roman"/>
          <w:i/>
          <w:iCs/>
          <w:color w:val="000000"/>
          <w:sz w:val="22"/>
          <w:szCs w:val="22"/>
        </w:rPr>
        <w:t xml:space="preserve"> и чтение: </w:t>
      </w:r>
      <w:r>
        <w:rPr>
          <w:rFonts w:eastAsia="Times New Roman"/>
          <w:color w:val="000000"/>
          <w:sz w:val="22"/>
          <w:szCs w:val="22"/>
        </w:rPr>
        <w:t xml:space="preserve">понимают содержание устного и письменного сообщения, владеют навыками информационной переработки прочитанного текста; </w:t>
      </w:r>
      <w:r>
        <w:rPr>
          <w:rFonts w:eastAsia="Times New Roman"/>
          <w:i/>
          <w:iCs/>
          <w:color w:val="000000"/>
          <w:sz w:val="22"/>
          <w:szCs w:val="22"/>
        </w:rPr>
        <w:t xml:space="preserve">говорение и письмо: </w:t>
      </w:r>
      <w:r>
        <w:rPr>
          <w:rFonts w:eastAsia="Times New Roman"/>
          <w:color w:val="000000"/>
          <w:sz w:val="22"/>
          <w:szCs w:val="22"/>
        </w:rPr>
        <w:t xml:space="preserve">способны свободно, правильно излагать свои мысли в устной форме, соблюдать нормы построения текста (логичность, последовательность, связность, соответствие теме и др.), выразить свое отношение к фактам и явлениям окружающей действительности; соблюдают основные правила орфографии и пунктуации; осуществляют речевой самоконтроль; владеют основами научных знаний </w:t>
      </w:r>
      <w:r>
        <w:rPr>
          <w:rFonts w:eastAsia="Times New Roman"/>
          <w:color w:val="000000"/>
          <w:sz w:val="22"/>
          <w:szCs w:val="22"/>
          <w:u w:val="single"/>
        </w:rPr>
        <w:t>о родном языке)</w:t>
      </w:r>
    </w:p>
    <w:p w:rsidR="00FD088F" w:rsidRDefault="00FD088F" w:rsidP="00FD088F">
      <w:pPr>
        <w:shd w:val="clear" w:color="auto" w:fill="FFFFFF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eastAsia="Times New Roman"/>
          <w:color w:val="000000"/>
          <w:sz w:val="22"/>
          <w:szCs w:val="22"/>
        </w:rPr>
        <w:t>Метапредметные</w:t>
      </w:r>
      <w:proofErr w:type="spellEnd"/>
      <w:r>
        <w:rPr>
          <w:rFonts w:eastAsia="Times New Roman"/>
          <w:color w:val="000000"/>
          <w:sz w:val="22"/>
          <w:szCs w:val="22"/>
        </w:rPr>
        <w:t>:</w:t>
      </w:r>
    </w:p>
    <w:p w:rsidR="00FD088F" w:rsidRDefault="00FD088F" w:rsidP="00FD088F">
      <w:pPr>
        <w:shd w:val="clear" w:color="auto" w:fill="FFFFFF"/>
        <w:rPr>
          <w:rFonts w:ascii="Courier New" w:hAnsi="Courier New" w:cs="Courier New"/>
          <w:sz w:val="24"/>
          <w:szCs w:val="24"/>
        </w:rPr>
      </w:pPr>
      <w:r>
        <w:rPr>
          <w:rFonts w:eastAsia="Times New Roman"/>
          <w:i/>
          <w:iCs/>
          <w:color w:val="000000"/>
          <w:sz w:val="22"/>
          <w:szCs w:val="22"/>
        </w:rPr>
        <w:t xml:space="preserve">Познавательные - </w:t>
      </w:r>
      <w:r>
        <w:rPr>
          <w:rFonts w:eastAsia="Times New Roman"/>
          <w:color w:val="000000"/>
          <w:sz w:val="22"/>
          <w:szCs w:val="22"/>
        </w:rPr>
        <w:t xml:space="preserve">адекватно воспринимают содержание устного и письменного сообщения; знают разные виды чтения; способны извлекать информацию из различных источников; владеют приемами отбора и систематизации материала на определенную тему; способны свободно, правильно излагать свои мысли в устной форме; используют родной язык как средство получения знаний по другим учебным предметам. </w:t>
      </w:r>
      <w:r>
        <w:rPr>
          <w:rFonts w:eastAsia="Times New Roman"/>
          <w:i/>
          <w:iCs/>
          <w:color w:val="000000"/>
          <w:sz w:val="22"/>
          <w:szCs w:val="22"/>
        </w:rPr>
        <w:t xml:space="preserve">Регулятивные </w:t>
      </w:r>
      <w:r>
        <w:rPr>
          <w:rFonts w:eastAsia="Times New Roman"/>
          <w:color w:val="000000"/>
          <w:sz w:val="22"/>
          <w:szCs w:val="22"/>
        </w:rPr>
        <w:t>- определяют цели деятельности, последовательность действий.</w:t>
      </w:r>
    </w:p>
    <w:p w:rsidR="00FD088F" w:rsidRDefault="00FD088F" w:rsidP="00FD088F">
      <w:pPr>
        <w:shd w:val="clear" w:color="auto" w:fill="FFFFFF"/>
        <w:rPr>
          <w:rFonts w:ascii="Courier New" w:hAnsi="Courier New" w:cs="Courier New"/>
          <w:sz w:val="24"/>
          <w:szCs w:val="24"/>
        </w:rPr>
      </w:pPr>
      <w:r>
        <w:rPr>
          <w:rFonts w:eastAsia="Times New Roman"/>
          <w:i/>
          <w:iCs/>
          <w:color w:val="000000"/>
          <w:sz w:val="22"/>
          <w:szCs w:val="22"/>
        </w:rPr>
        <w:t xml:space="preserve">Коммуникативные </w:t>
      </w:r>
      <w:r>
        <w:rPr>
          <w:rFonts w:eastAsia="Times New Roman"/>
          <w:color w:val="000000"/>
          <w:sz w:val="22"/>
          <w:szCs w:val="22"/>
        </w:rPr>
        <w:t>- осуществляют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</w:t>
      </w:r>
    </w:p>
    <w:p w:rsidR="00FD088F" w:rsidRDefault="00FD088F" w:rsidP="00FD088F">
      <w:pPr>
        <w:shd w:val="clear" w:color="auto" w:fill="FFFFFF"/>
        <w:rPr>
          <w:rFonts w:ascii="Courier New" w:hAnsi="Courier New" w:cs="Courier New"/>
          <w:sz w:val="24"/>
          <w:szCs w:val="24"/>
        </w:rPr>
      </w:pPr>
      <w:r>
        <w:rPr>
          <w:rFonts w:eastAsia="Times New Roman"/>
          <w:color w:val="000000"/>
          <w:sz w:val="22"/>
          <w:szCs w:val="22"/>
        </w:rPr>
        <w:t>Личностные: проявляют уважительное отношение к родному языку; стремятся к речевому самосовершенствованию; понимают определяющую роль родного языка в развитии интеллектуальных способностей; имеют объемный словарный запас; усваивают грамматические средства для свободного выражения мыслей и чувств в процессе речевого общения; проявляют способность к самооценке на основе наблюдения за собственной речью</w:t>
      </w:r>
    </w:p>
    <w:p w:rsidR="00FD088F" w:rsidRDefault="00FD088F" w:rsidP="00FD088F">
      <w:pPr>
        <w:shd w:val="clear" w:color="auto" w:fill="FFFFFF"/>
        <w:rPr>
          <w:rFonts w:eastAsia="Times New Roman"/>
          <w:b/>
          <w:bCs/>
          <w:color w:val="000000"/>
          <w:sz w:val="22"/>
          <w:szCs w:val="22"/>
        </w:rPr>
      </w:pPr>
    </w:p>
    <w:p w:rsidR="00FD088F" w:rsidRDefault="00FD088F" w:rsidP="00FD088F">
      <w:pPr>
        <w:shd w:val="clear" w:color="auto" w:fill="FFFFFF"/>
        <w:rPr>
          <w:rFonts w:eastAsia="Times New Roman"/>
          <w:b/>
          <w:bCs/>
          <w:color w:val="000000"/>
          <w:sz w:val="22"/>
          <w:szCs w:val="22"/>
        </w:rPr>
      </w:pPr>
    </w:p>
    <w:p w:rsidR="00FD088F" w:rsidRDefault="00FD088F" w:rsidP="00FD088F">
      <w:pPr>
        <w:shd w:val="clear" w:color="auto" w:fill="FFFFFF"/>
        <w:rPr>
          <w:rFonts w:eastAsia="Times New Roman"/>
          <w:b/>
          <w:bCs/>
          <w:color w:val="000000"/>
          <w:sz w:val="22"/>
          <w:szCs w:val="22"/>
        </w:rPr>
      </w:pPr>
    </w:p>
    <w:p w:rsidR="00FD088F" w:rsidRDefault="00FD088F" w:rsidP="00FD088F">
      <w:pPr>
        <w:shd w:val="clear" w:color="auto" w:fill="FFFFFF"/>
        <w:rPr>
          <w:rFonts w:eastAsia="Times New Roman"/>
          <w:b/>
          <w:bCs/>
          <w:color w:val="000000"/>
          <w:sz w:val="22"/>
          <w:szCs w:val="22"/>
        </w:rPr>
      </w:pPr>
    </w:p>
    <w:p w:rsidR="00FD088F" w:rsidRDefault="00FD088F" w:rsidP="00FD088F">
      <w:pPr>
        <w:shd w:val="clear" w:color="auto" w:fill="FFFFFF"/>
        <w:rPr>
          <w:rFonts w:eastAsia="Times New Roman"/>
          <w:b/>
          <w:bCs/>
          <w:color w:val="000000"/>
          <w:sz w:val="22"/>
          <w:szCs w:val="22"/>
        </w:rPr>
      </w:pPr>
    </w:p>
    <w:p w:rsidR="00FD088F" w:rsidRDefault="00FD088F" w:rsidP="00FD088F">
      <w:pPr>
        <w:shd w:val="clear" w:color="auto" w:fill="FFFFFF"/>
        <w:rPr>
          <w:rFonts w:eastAsia="Times New Roman"/>
          <w:b/>
          <w:bCs/>
          <w:color w:val="000000"/>
          <w:sz w:val="22"/>
          <w:szCs w:val="22"/>
        </w:rPr>
      </w:pPr>
    </w:p>
    <w:p w:rsidR="00FD088F" w:rsidRDefault="00FD088F" w:rsidP="00FD088F">
      <w:pPr>
        <w:shd w:val="clear" w:color="auto" w:fill="FFFFFF"/>
        <w:rPr>
          <w:rFonts w:eastAsia="Times New Roman"/>
          <w:b/>
          <w:bCs/>
          <w:color w:val="000000"/>
          <w:sz w:val="22"/>
          <w:szCs w:val="22"/>
        </w:rPr>
      </w:pPr>
    </w:p>
    <w:p w:rsidR="00FD088F" w:rsidRDefault="00FD088F" w:rsidP="00FD088F">
      <w:pPr>
        <w:shd w:val="clear" w:color="auto" w:fill="FFFFFF"/>
        <w:rPr>
          <w:rFonts w:eastAsia="Times New Roman"/>
          <w:b/>
          <w:bCs/>
          <w:color w:val="000000"/>
          <w:sz w:val="22"/>
          <w:szCs w:val="22"/>
        </w:rPr>
      </w:pPr>
    </w:p>
    <w:p w:rsidR="00FD088F" w:rsidRDefault="00FD088F" w:rsidP="00FD088F">
      <w:pPr>
        <w:shd w:val="clear" w:color="auto" w:fill="FFFFFF"/>
        <w:rPr>
          <w:rFonts w:eastAsia="Times New Roman"/>
          <w:b/>
          <w:bCs/>
          <w:color w:val="000000"/>
          <w:sz w:val="22"/>
          <w:szCs w:val="22"/>
        </w:rPr>
      </w:pPr>
    </w:p>
    <w:p w:rsidR="004345D3" w:rsidRDefault="004345D3" w:rsidP="00FD088F">
      <w:pPr>
        <w:shd w:val="clear" w:color="auto" w:fill="FFFFFF"/>
        <w:rPr>
          <w:rFonts w:eastAsia="Times New Roman"/>
          <w:b/>
          <w:bCs/>
          <w:color w:val="000000"/>
          <w:sz w:val="22"/>
          <w:szCs w:val="22"/>
        </w:rPr>
      </w:pPr>
    </w:p>
    <w:p w:rsidR="004345D3" w:rsidRDefault="004345D3" w:rsidP="00FD088F">
      <w:pPr>
        <w:shd w:val="clear" w:color="auto" w:fill="FFFFFF"/>
        <w:rPr>
          <w:rFonts w:eastAsia="Times New Roman"/>
          <w:b/>
          <w:bCs/>
          <w:color w:val="000000"/>
          <w:sz w:val="22"/>
          <w:szCs w:val="22"/>
        </w:rPr>
      </w:pPr>
    </w:p>
    <w:p w:rsidR="00FD088F" w:rsidRDefault="00FD088F" w:rsidP="00FD088F">
      <w:pPr>
        <w:shd w:val="clear" w:color="auto" w:fill="FFFFFF"/>
        <w:rPr>
          <w:rFonts w:ascii="Courier New" w:hAnsi="Courier New" w:cs="Courier New"/>
          <w:sz w:val="24"/>
          <w:szCs w:val="24"/>
        </w:rPr>
      </w:pPr>
      <w:r>
        <w:rPr>
          <w:rFonts w:eastAsia="Times New Roman"/>
          <w:b/>
          <w:bCs/>
          <w:color w:val="000000"/>
          <w:sz w:val="22"/>
          <w:szCs w:val="22"/>
        </w:rPr>
        <w:t>Организационная структура урока</w:t>
      </w:r>
    </w:p>
    <w:tbl>
      <w:tblPr>
        <w:tblW w:w="141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3"/>
        <w:gridCol w:w="5329"/>
        <w:gridCol w:w="3656"/>
        <w:gridCol w:w="3137"/>
        <w:gridCol w:w="12"/>
      </w:tblGrid>
      <w:tr w:rsidR="00FD088F" w:rsidTr="00FD088F">
        <w:trPr>
          <w:gridAfter w:val="1"/>
          <w:wAfter w:w="12" w:type="dxa"/>
          <w:trHeight w:val="493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Этап урока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Содержание деятельности учителя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Содержание деятельности обучающихся (осуществляемые действия)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Формируемые способы деятельности</w:t>
            </w:r>
          </w:p>
        </w:tc>
      </w:tr>
      <w:tr w:rsidR="00FD088F" w:rsidTr="00FD088F">
        <w:trPr>
          <w:gridAfter w:val="1"/>
          <w:wAfter w:w="12" w:type="dxa"/>
          <w:trHeight w:val="198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 Мотивация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FD088F" w:rsidTr="00FD088F">
        <w:trPr>
          <w:gridAfter w:val="1"/>
          <w:wAfter w:w="12" w:type="dxa"/>
          <w:trHeight w:val="2866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II</w:t>
            </w:r>
            <w:r w:rsidRPr="00641F9F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Актуализация опорных знаний.</w:t>
            </w:r>
          </w:p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Лингвистическая разминка</w:t>
            </w:r>
          </w:p>
        </w:tc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Образуйте, где это возможно, несогласованные определения от согласованных.</w:t>
            </w:r>
          </w:p>
          <w:p w:rsidR="00FD088F" w:rsidRDefault="00FD088F" w:rsidP="0016002F">
            <w:pPr>
              <w:shd w:val="clear" w:color="auto" w:fill="FFFFFF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Кофейная чашка, полосатая юбка, ключ от замка, громкоголосый оратор, воронье гнездо, 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двенадцатираундовый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бой, компьютерный диск, медвежья услуга</w:t>
            </w:r>
          </w:p>
          <w:p w:rsidR="00FD088F" w:rsidRDefault="00FD088F" w:rsidP="0016002F">
            <w:pPr>
              <w:shd w:val="clear" w:color="auto" w:fill="FFFFFF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</w:p>
          <w:p w:rsidR="00FD088F" w:rsidRDefault="00FD088F" w:rsidP="0016002F">
            <w:pPr>
              <w:shd w:val="clear" w:color="auto" w:fill="FFFFFF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</w:p>
          <w:p w:rsidR="00FD088F" w:rsidRDefault="00FD088F" w:rsidP="0016002F">
            <w:pPr>
              <w:shd w:val="clear" w:color="auto" w:fill="FFFFFF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</w:p>
          <w:p w:rsidR="00FD088F" w:rsidRDefault="00FD088F" w:rsidP="0016002F">
            <w:pPr>
              <w:shd w:val="clear" w:color="auto" w:fill="FFFFFF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</w:p>
          <w:p w:rsidR="00FD088F" w:rsidRP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 w:rsidRPr="00FD088F">
              <w:rPr>
                <w:rFonts w:eastAsia="Times New Roman"/>
                <w:iCs/>
                <w:color w:val="000000"/>
                <w:sz w:val="22"/>
                <w:szCs w:val="22"/>
              </w:rPr>
              <w:t>Работа с примерами, выход на проблему</w:t>
            </w:r>
            <w:r>
              <w:rPr>
                <w:rFonts w:eastAsia="Times New Roman"/>
                <w:iCs/>
                <w:color w:val="000000"/>
                <w:sz w:val="22"/>
                <w:szCs w:val="22"/>
              </w:rPr>
              <w:t>, формулировка выводов, определение границ незнания.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Чашка для кофе, юбка в полоску, оратор с громким голосом, гнездо вороны, бой в двенадцать раундов, диск для компьютера.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Отмечают, что остальные словосочетания не имеют синонимов, так как нет словосочетания 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замочный ключ, очковая змея -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название биологического вида, 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медвежья услуга -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фразеологизм</w:t>
            </w:r>
          </w:p>
        </w:tc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Владеют базовыми предметными понятиями, способами конструктивного взаимодействия со сверстниками и учителем. Осуществляют логические действия</w:t>
            </w:r>
          </w:p>
        </w:tc>
      </w:tr>
      <w:tr w:rsidR="00FD088F" w:rsidTr="00FD088F">
        <w:trPr>
          <w:trHeight w:val="543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III</w:t>
            </w:r>
            <w:r w:rsidRPr="00641F9F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Работа по теме урока.</w:t>
            </w:r>
          </w:p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Работа с теоретическим материалом.</w:t>
            </w:r>
          </w:p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Тренировочное упражнение</w:t>
            </w:r>
          </w:p>
        </w:tc>
        <w:tc>
          <w:tcPr>
            <w:tcW w:w="5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Прочитайте теоретический материал на доске.</w:t>
            </w:r>
          </w:p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Какой частью речи выражены приложения?</w:t>
            </w:r>
          </w:p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Что обозначают приложения?</w:t>
            </w:r>
          </w:p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Почему приложение относят к виду определения?</w:t>
            </w:r>
          </w:p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Найдите в теоретических сведениях пример, когда приложение заключается в кавычки. Сформулируйте правило, когда приложения пишутся в кавычках.</w:t>
            </w:r>
          </w:p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Рассмотрите таблицу и расскажите правило постановки дефиса в приложениях. 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(См. Ресурсный материал.)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На доске: 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гриб-красавец, дуб-великан, ученый-медик, художник-самоучка, летчик-испытатель, глазки-бусинки, девочка-подросток.</w:t>
            </w:r>
          </w:p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Найдите приложения и подчеркните их волнистой линией. Чем они выражены?</w:t>
            </w:r>
          </w:p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Объясните постановку дефиса в них.</w:t>
            </w:r>
          </w:p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Как можно объяснить дефис в сочетании 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глазки-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lastRenderedPageBreak/>
              <w:t>бусинки? (Это метафора, сравнительный союз «как» опущен, на его месте стоит дефис.)</w:t>
            </w:r>
          </w:p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Составьте предложения с каждым приложением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Анализируют материал, предложенный в учебнике и таблице.</w:t>
            </w:r>
          </w:p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Находят приложения, выделяют их графически. Применяют правило. Составляют предложения</w:t>
            </w:r>
          </w:p>
        </w:tc>
        <w:tc>
          <w:tcPr>
            <w:tcW w:w="3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Формулируют ответы на поставленные учителем вопросы. Извлекают необходимую информацию из различных источников: ответов сверстников, уточнений учителя, сведений из таблицы. Владеют способами конструктивного взаимодействия со сверстниками и учителем. Формулируют ответы на поставленные учителем вопросы. Владеют навыками самостоятельной работы, способами конструктивного </w:t>
            </w:r>
            <w:r>
              <w:rPr>
                <w:rFonts w:eastAsia="Times New Roman"/>
                <w:color w:val="000000"/>
                <w:sz w:val="22"/>
                <w:szCs w:val="22"/>
              </w:rPr>
              <w:lastRenderedPageBreak/>
              <w:t>взаимодействия со сверстниками и учителем. Высказывают и аргументируют свою точку зрения на обсуждаемую проблему</w:t>
            </w:r>
          </w:p>
        </w:tc>
      </w:tr>
      <w:tr w:rsidR="00FD088F" w:rsidTr="00FD088F">
        <w:trPr>
          <w:trHeight w:val="2407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IV</w:t>
            </w:r>
            <w:r w:rsidRPr="00641F9F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Закрепление изученного материала.</w:t>
            </w:r>
          </w:p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Фронтальная работа.</w:t>
            </w:r>
          </w:p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Самостоятельная работа</w:t>
            </w:r>
          </w:p>
        </w:tc>
        <w:tc>
          <w:tcPr>
            <w:tcW w:w="5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Дает задание выполнить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упр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из учебника</w:t>
            </w:r>
          </w:p>
          <w:p w:rsidR="00FD088F" w:rsidRDefault="00FD088F" w:rsidP="0016002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D088F" w:rsidRDefault="00FD088F" w:rsidP="0016002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D088F" w:rsidRDefault="00FD088F" w:rsidP="0016002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FD088F" w:rsidRDefault="00FD088F" w:rsidP="0016002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Водопад Виктория – сестра Виктория</w:t>
            </w:r>
          </w:p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Запишите под диктовку: 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паучок-парашютист, река Ока, белка-</w:t>
            </w:r>
            <w:proofErr w:type="spellStart"/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грызунья</w:t>
            </w:r>
            <w:proofErr w:type="spellEnd"/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, студенты-победители, город-герой, Нева-красавица, газета «Известия».</w:t>
            </w:r>
          </w:p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Обозначьте графически приложения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В выделенных словосочетаниях указывают определяемое слово и приложение.</w:t>
            </w:r>
          </w:p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К выделенным существительным подбирают приложения в соответствии со значениями, указанными в скобках.</w:t>
            </w:r>
          </w:p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Записывают под диктовку, графически выделяют приложения</w:t>
            </w:r>
          </w:p>
        </w:tc>
        <w:tc>
          <w:tcPr>
            <w:tcW w:w="3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Владеют способами конструктивного взаимодействия со сверстниками и учителем. Осуществляют логические действия.</w:t>
            </w:r>
          </w:p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Владеют навыками контроля и оценки учебных действий, самостоятельной работы</w:t>
            </w:r>
          </w:p>
        </w:tc>
      </w:tr>
      <w:tr w:rsidR="00FD088F" w:rsidTr="00FD088F">
        <w:trPr>
          <w:trHeight w:val="1282"/>
        </w:trPr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V</w:t>
            </w:r>
            <w:r w:rsidRPr="00641F9F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Итог урока. Рефлексия учебной деятельности</w:t>
            </w:r>
          </w:p>
        </w:tc>
        <w:tc>
          <w:tcPr>
            <w:tcW w:w="5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Что обозначает приложение?</w:t>
            </w:r>
          </w:p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Опираясь на таблицу, расскажите о постановке дефиса в приложениях.</w:t>
            </w:r>
          </w:p>
          <w:p w:rsidR="00FD088F" w:rsidRDefault="00FD088F" w:rsidP="00FD088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 xml:space="preserve">Домашнее задание: 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Делают выводы и обобщения.</w:t>
            </w:r>
          </w:p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Записывают, задают уточняющие вопросы</w:t>
            </w:r>
          </w:p>
        </w:tc>
        <w:tc>
          <w:tcPr>
            <w:tcW w:w="3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Формулируют ответы на вопросы. Владеют навыками контроля и оценки учебных действий</w:t>
            </w:r>
          </w:p>
        </w:tc>
      </w:tr>
    </w:tbl>
    <w:p w:rsidR="00FD088F" w:rsidRDefault="00FD088F" w:rsidP="00FD088F">
      <w:pPr>
        <w:shd w:val="clear" w:color="auto" w:fill="FFFFFF"/>
        <w:rPr>
          <w:rFonts w:ascii="Courier New" w:hAnsi="Courier New" w:cs="Courier New"/>
          <w:sz w:val="24"/>
          <w:szCs w:val="24"/>
        </w:rPr>
      </w:pPr>
      <w:r>
        <w:rPr>
          <w:rFonts w:eastAsia="Times New Roman"/>
          <w:color w:val="000000"/>
          <w:sz w:val="22"/>
          <w:szCs w:val="22"/>
        </w:rPr>
        <w:t xml:space="preserve">Ресурсный материал </w:t>
      </w:r>
      <w:r>
        <w:rPr>
          <w:rFonts w:eastAsia="Times New Roman"/>
          <w:b/>
          <w:bCs/>
          <w:color w:val="000000"/>
          <w:sz w:val="22"/>
          <w:szCs w:val="22"/>
        </w:rPr>
        <w:t>Приложение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52"/>
        <w:gridCol w:w="7081"/>
      </w:tblGrid>
      <w:tr w:rsidR="00FD088F" w:rsidTr="0016002F">
        <w:trPr>
          <w:trHeight w:val="349"/>
        </w:trPr>
        <w:tc>
          <w:tcPr>
            <w:tcW w:w="7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Пишется дефис</w:t>
            </w:r>
          </w:p>
        </w:tc>
        <w:tc>
          <w:tcPr>
            <w:tcW w:w="7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Не пишется дефис</w:t>
            </w:r>
          </w:p>
        </w:tc>
      </w:tr>
      <w:tr w:rsidR="00FD088F" w:rsidTr="0016002F">
        <w:trPr>
          <w:trHeight w:val="515"/>
        </w:trPr>
        <w:tc>
          <w:tcPr>
            <w:tcW w:w="7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Научные термины (бабочка-капустница, жук-олень, рак-отшельник)</w:t>
            </w:r>
          </w:p>
        </w:tc>
        <w:tc>
          <w:tcPr>
            <w:tcW w:w="7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У нарицательных существительных родовое понятие следует за видовым (дерево береза, цветок ромашка)</w:t>
            </w:r>
          </w:p>
        </w:tc>
      </w:tr>
      <w:tr w:rsidR="00FD088F" w:rsidTr="0016002F">
        <w:trPr>
          <w:trHeight w:val="515"/>
        </w:trPr>
        <w:tc>
          <w:tcPr>
            <w:tcW w:w="7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Названия специальностей (врач-терапевт, ученый-филолог)</w:t>
            </w:r>
          </w:p>
        </w:tc>
        <w:tc>
          <w:tcPr>
            <w:tcW w:w="7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Первое существительное можно заменить прилагательным (красавец мужчина - красивый мужчина)</w:t>
            </w:r>
          </w:p>
        </w:tc>
      </w:tr>
      <w:tr w:rsidR="00FD088F" w:rsidTr="0016002F">
        <w:trPr>
          <w:trHeight w:val="518"/>
        </w:trPr>
        <w:tc>
          <w:tcPr>
            <w:tcW w:w="7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Нарицательное существительное стоит после имени собственного и тесно сливается с ним по смыслу (Москва-река)</w:t>
            </w:r>
          </w:p>
        </w:tc>
        <w:tc>
          <w:tcPr>
            <w:tcW w:w="7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Имя собственное стоит после нарицательного (река Москва)</w:t>
            </w:r>
          </w:p>
        </w:tc>
      </w:tr>
      <w:tr w:rsidR="00FD088F" w:rsidTr="0016002F">
        <w:trPr>
          <w:trHeight w:val="277"/>
        </w:trPr>
        <w:tc>
          <w:tcPr>
            <w:tcW w:w="7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rFonts w:eastAsia="Times New Roman"/>
                <w:color w:val="000000"/>
                <w:sz w:val="22"/>
                <w:szCs w:val="22"/>
              </w:rPr>
              <w:t>Указывает на возраст, национальность, родство (бабушка-чешка)</w:t>
            </w:r>
          </w:p>
        </w:tc>
        <w:tc>
          <w:tcPr>
            <w:tcW w:w="7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088F" w:rsidRDefault="00FD088F" w:rsidP="0016002F">
            <w:pPr>
              <w:shd w:val="clear" w:color="auto" w:fill="FFFFFF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767E75" w:rsidRDefault="00767E75"/>
    <w:sectPr w:rsidR="00767E75" w:rsidSect="00FD088F">
      <w:pgSz w:w="16838" w:h="11906" w:orient="landscape"/>
      <w:pgMar w:top="1701" w:right="195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088F"/>
    <w:rsid w:val="000F4B9E"/>
    <w:rsid w:val="004345D3"/>
    <w:rsid w:val="00767E75"/>
    <w:rsid w:val="00F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FE510-220B-4FB5-9BA1-2BD342F3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8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1009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</dc:creator>
  <cp:lastModifiedBy>Андриянова Ольга В</cp:lastModifiedBy>
  <cp:revision>5</cp:revision>
  <dcterms:created xsi:type="dcterms:W3CDTF">2018-11-14T13:51:00Z</dcterms:created>
  <dcterms:modified xsi:type="dcterms:W3CDTF">2019-01-05T07:09:00Z</dcterms:modified>
</cp:coreProperties>
</file>