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57" w:rsidRPr="00183657" w:rsidRDefault="00183657" w:rsidP="00183657">
      <w:pPr>
        <w:pStyle w:val="a6"/>
      </w:pPr>
      <w:r w:rsidRPr="00183657">
        <w:t>Методика диагностики одаренности младших школьников</w:t>
      </w:r>
    </w:p>
    <w:p w:rsidR="00183657" w:rsidRDefault="00183657" w:rsidP="00183657">
      <w:pPr>
        <w:pStyle w:val="a4"/>
      </w:pPr>
      <w:r>
        <w:t>Автор</w:t>
      </w:r>
      <w:r>
        <w:t>:</w:t>
      </w:r>
      <w:r>
        <w:t xml:space="preserve"> </w:t>
      </w:r>
      <w:proofErr w:type="spellStart"/>
      <w:r>
        <w:t>А.И.Савенков</w:t>
      </w:r>
      <w:proofErr w:type="spellEnd"/>
      <w:r>
        <w:t>, доктор педагогических наук, профессор Московского педагогического университета</w:t>
      </w:r>
    </w:p>
    <w:p w:rsidR="00183657" w:rsidRDefault="00183657" w:rsidP="00183657">
      <w:pPr>
        <w:jc w:val="both"/>
      </w:pPr>
      <w:r>
        <w:t>Цель: выявление особенностей характера, направленности интересов и склонностей младших школьников (учащихся 3-4-х классов).</w:t>
      </w:r>
    </w:p>
    <w:p w:rsidR="00183657" w:rsidRDefault="00183657" w:rsidP="00183657">
      <w:pPr>
        <w:jc w:val="both"/>
      </w:pPr>
      <w:r>
        <w:t>Метод проведения: анкетирование.</w:t>
      </w:r>
    </w:p>
    <w:p w:rsidR="00183657" w:rsidRDefault="00183657" w:rsidP="00183657">
      <w:pPr>
        <w:jc w:val="both"/>
      </w:pPr>
      <w:r>
        <w:t xml:space="preserve">Обработка результатов: проводится по подсчету суммы баллов в соответствии с преобладанием «+» и </w:t>
      </w:r>
      <w:proofErr w:type="gramStart"/>
      <w:r>
        <w:t>«-</w:t>
      </w:r>
      <w:proofErr w:type="gramEnd"/>
      <w:r>
        <w:t>» в столбцах таблицы. Полученные суммы баллов являются показателями направленн</w:t>
      </w:r>
      <w:r>
        <w:t>о</w:t>
      </w:r>
      <w:r>
        <w:t>сти интересов и склонностей к определенной сфере: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интеллектуальная</w:t>
      </w:r>
      <w:proofErr w:type="gramEnd"/>
      <w:r>
        <w:t xml:space="preserve"> (1-й столбец листа ответов);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творческая</w:t>
      </w:r>
      <w:proofErr w:type="gramEnd"/>
      <w:r>
        <w:t xml:space="preserve"> (2-й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академическая</w:t>
      </w:r>
      <w:proofErr w:type="gramEnd"/>
      <w:r>
        <w:t xml:space="preserve"> (3-й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художественно-изобразительная</w:t>
      </w:r>
      <w:proofErr w:type="gramEnd"/>
      <w:r>
        <w:t xml:space="preserve"> (4-й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музыкальная</w:t>
      </w:r>
      <w:proofErr w:type="gramEnd"/>
      <w:r>
        <w:t xml:space="preserve"> (5-й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литературная</w:t>
      </w:r>
      <w:proofErr w:type="gramEnd"/>
      <w:r>
        <w:t xml:space="preserve"> (6-й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артистическая</w:t>
      </w:r>
      <w:proofErr w:type="gramEnd"/>
      <w:r>
        <w:t xml:space="preserve"> (7-й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техническая</w:t>
      </w:r>
      <w:proofErr w:type="gramEnd"/>
      <w:r>
        <w:t xml:space="preserve"> (8-й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лидерская</w:t>
      </w:r>
      <w:proofErr w:type="gramEnd"/>
      <w:r>
        <w:t xml:space="preserve"> (9-й столбец);</w:t>
      </w:r>
    </w:p>
    <w:p w:rsidR="00183657" w:rsidRDefault="00183657" w:rsidP="00183657">
      <w:pPr>
        <w:numPr>
          <w:ilvl w:val="0"/>
          <w:numId w:val="1"/>
        </w:numPr>
        <w:jc w:val="both"/>
      </w:pPr>
      <w:proofErr w:type="gramStart"/>
      <w:r>
        <w:t>спортивная</w:t>
      </w:r>
      <w:proofErr w:type="gramEnd"/>
      <w:r>
        <w:t xml:space="preserve"> (10-й столбец).</w:t>
      </w:r>
    </w:p>
    <w:p w:rsidR="00183657" w:rsidRPr="00254F28" w:rsidRDefault="00183657" w:rsidP="00183657">
      <w:pPr>
        <w:jc w:val="both"/>
        <w:rPr>
          <w:b/>
        </w:rPr>
      </w:pPr>
      <w:r w:rsidRPr="00254F28">
        <w:rPr>
          <w:b/>
        </w:rPr>
        <w:t>Анкета для учащихся</w:t>
      </w:r>
    </w:p>
    <w:p w:rsidR="00183657" w:rsidRDefault="00183657" w:rsidP="00183657">
      <w:pPr>
        <w:jc w:val="both"/>
      </w:pPr>
      <w:r>
        <w:t xml:space="preserve">Запишите </w:t>
      </w:r>
      <w:proofErr w:type="gramStart"/>
      <w:r>
        <w:t>свои</w:t>
      </w:r>
      <w:proofErr w:type="gramEnd"/>
      <w:r>
        <w:t xml:space="preserve"> имя и фамилию __________________________________________________</w:t>
      </w:r>
    </w:p>
    <w:p w:rsidR="00183657" w:rsidRDefault="00183657" w:rsidP="00183657">
      <w:pPr>
        <w:jc w:val="both"/>
      </w:pPr>
      <w:r>
        <w:t>Ответы помещайте в клетках, номера которых соответствуют номерам вопросов:</w:t>
      </w:r>
    </w:p>
    <w:p w:rsidR="00183657" w:rsidRDefault="00183657" w:rsidP="00183657">
      <w:pPr>
        <w:jc w:val="both"/>
      </w:pPr>
      <w:r>
        <w:t>«++» - если оцениваемое свойство личности развито хорошо, четко выработано, проявляется ч</w:t>
      </w:r>
      <w:r>
        <w:t>а</w:t>
      </w:r>
      <w:r>
        <w:t>сто;</w:t>
      </w:r>
    </w:p>
    <w:p w:rsidR="00183657" w:rsidRDefault="00183657" w:rsidP="00183657">
      <w:pPr>
        <w:jc w:val="both"/>
      </w:pPr>
      <w:r>
        <w:t xml:space="preserve">«+» - свойство </w:t>
      </w:r>
      <w:proofErr w:type="gramStart"/>
      <w:r>
        <w:t>заметно выражено</w:t>
      </w:r>
      <w:proofErr w:type="gramEnd"/>
      <w:r>
        <w:t>, но проявляется непостоянно;</w:t>
      </w:r>
    </w:p>
    <w:p w:rsidR="00183657" w:rsidRDefault="00183657" w:rsidP="00183657">
      <w:pPr>
        <w:jc w:val="both"/>
      </w:pPr>
      <w: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:rsidR="00183657" w:rsidRDefault="00183657" w:rsidP="00183657">
      <w:pPr>
        <w:jc w:val="both"/>
      </w:pPr>
      <w:r>
        <w:t xml:space="preserve">«-» - более ярко выражено и чаще проявляется свойство личности, противоположное </w:t>
      </w:r>
      <w:proofErr w:type="gramStart"/>
      <w:r>
        <w:t>оценива</w:t>
      </w:r>
      <w:r>
        <w:t>е</w:t>
      </w:r>
      <w:r>
        <w:t>мому</w:t>
      </w:r>
      <w:proofErr w:type="gramEnd"/>
      <w:r>
        <w:t>.</w:t>
      </w:r>
    </w:p>
    <w:p w:rsidR="00183657" w:rsidRDefault="00183657" w:rsidP="00183657">
      <w:pPr>
        <w:jc w:val="both"/>
      </w:pPr>
    </w:p>
    <w:p w:rsidR="00183657" w:rsidRDefault="00183657" w:rsidP="00183657">
      <w:pPr>
        <w:jc w:val="both"/>
      </w:pPr>
      <w:r>
        <w:t>Вопросы: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Скл</w:t>
      </w:r>
      <w:bookmarkStart w:id="0" w:name="_GoBack"/>
      <w:r>
        <w:t>онен</w:t>
      </w:r>
      <w:proofErr w:type="gramEnd"/>
      <w:r>
        <w:t xml:space="preserve"> к логическим рассуждениями, способен оперировать абстрактными понятиями.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Нестандартно мыслит и часто предлагает неожиданные, оригинальные решения.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Учится новым знаниям очень быстро, все «схватывает на лету».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В рисунках нет однообразия. </w:t>
      </w:r>
      <w:proofErr w:type="gramStart"/>
      <w:r>
        <w:t>Оригинален</w:t>
      </w:r>
      <w:proofErr w:type="gramEnd"/>
      <w:r>
        <w:t xml:space="preserve"> в выборе сюжетов. Обычно изображает много разных предметов, людей, ситуаций.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Проявляет большой интерес к музыкальным занятиям.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сочинять (писать) рассказы или стихи.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Легко входит в роль какого-либо персонажа: человека, животного и других.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Интересуется общением со сверстниками.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Инициативен</w:t>
      </w:r>
      <w:proofErr w:type="gramEnd"/>
      <w:r>
        <w:t xml:space="preserve"> в общении со сверстниками.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Энергичен</w:t>
      </w:r>
      <w:proofErr w:type="gramEnd"/>
      <w:r>
        <w:t>, производит впечатление ребенка, нуждающегося в большом объеме движ</w:t>
      </w:r>
      <w:r>
        <w:t>е</w:t>
      </w:r>
      <w:r>
        <w:t>ний.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Проявляет большой интерес и исключительные способности к классификации.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Не боится новых попыток, стремится всегда проверить новую идею.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Становится вдумчивым и очень серьезным, когда видит хорошую картину, слышит м</w:t>
      </w:r>
      <w:r>
        <w:t>у</w:t>
      </w:r>
      <w:r>
        <w:t>зыку, видит необычную скульптуру, красивую (художественно выполненную) вещь.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Чутко реагирует на характер и настроение музыки.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Может легко построить рассказ, начиная от </w:t>
      </w:r>
      <w:r w:rsidRPr="006839A9">
        <w:t>завязки сюжета</w:t>
      </w:r>
      <w:r>
        <w:t xml:space="preserve"> и кончая разрешением как</w:t>
      </w:r>
      <w:r>
        <w:t>о</w:t>
      </w:r>
      <w:r>
        <w:t>го-либо конфликта.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Интересуется актерской игрой.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Может легко чинить испорченные приборы, использовать старые детали для создания новых поделок, игрушек, приборов.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Сохраняет уверенность в окружении незнакомых людей.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участвовать в спортивных играх и состязаниях.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Умеет хорошо излагать свои мысли, имеет большой словарный запас.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Изобретателен</w:t>
      </w:r>
      <w:proofErr w:type="gramEnd"/>
      <w: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Знает много о таких событиях и проблемах, о которых его сверстники обычно не знают.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Способен</w:t>
      </w:r>
      <w:proofErr w:type="gramEnd"/>
      <w:r>
        <w:t xml:space="preserve"> составлять оригинальные композиции из цветов, рисунков, камней, открыток и т.д.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Хорошо поет.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Рассказывая о чем-то, умеет хорошо придерживаться выбранного сюжета, не теряет о</w:t>
      </w:r>
      <w:r>
        <w:t>с</w:t>
      </w:r>
      <w:r>
        <w:t>новную мысль.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Меняет тональность и выражение голоса, когда изображает другого человека.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разбираться в причинах неисправности механизмов, любит загадочные поломки.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Легко общается с детьми и взрослыми.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Часто выигрывает в разных спортивных играх у сверстников.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Хорошо улавливает связь между одним событием и другим, между причиной и следств</w:t>
      </w:r>
      <w:r>
        <w:t>и</w:t>
      </w:r>
      <w:r>
        <w:t>ем.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Способен увлечься, «уйти с головой» в интересующее его занятие.</w:t>
      </w:r>
      <w:proofErr w:type="gramEnd"/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Обгоняет своих сверстников по учебе на год или на два, т.е. реально мог бы учиться в </w:t>
      </w:r>
      <w:proofErr w:type="gramStart"/>
      <w:r>
        <w:t>более старшем</w:t>
      </w:r>
      <w:proofErr w:type="gramEnd"/>
      <w:r>
        <w:t xml:space="preserve"> классе, чем учится сейчас.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В игру на инструменте, в песню или танец вкладывает много энергии и чувств.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Придерживается только необходимых деталей в рассказах о событиях, все несуществе</w:t>
      </w:r>
      <w:r>
        <w:t>н</w:t>
      </w:r>
      <w:r>
        <w:t>ное отбрасывает, оставляет главное, наиболее характерное.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Разыгрывая драматическую сцену, способен понять и изобразить конфликт.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чертить чертежи и схемы механизмов.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Улавливает причины поступков других людей, мотивы их поведения, хорошо понимает </w:t>
      </w:r>
      <w:proofErr w:type="gramStart"/>
      <w:r>
        <w:t>недосказанное</w:t>
      </w:r>
      <w:proofErr w:type="gramEnd"/>
      <w:r>
        <w:t>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Бегает быстрее всех в классе.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решать сложные задачи, требующие умственного усилия.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Способен</w:t>
      </w:r>
      <w:proofErr w:type="gramEnd"/>
      <w:r>
        <w:t xml:space="preserve"> по-разному подойти к одной и той же проблеме.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Проявляет ярко выраженную, разностороннюю любознательность.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Охотно рисует, лепит, создает композиции, имеющие художественное назначение (укр</w:t>
      </w:r>
      <w:r>
        <w:t>а</w:t>
      </w:r>
      <w:r>
        <w:t>шение для дома, одежды и т.д.), в свободное время, без побуждения взрослых.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музыкальные записи. Стремится пойти на концерт или туда, где можно слушать музыку.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Выбирает в своих рассказах такие слова, которые хорошо передают эмоциональные с</w:t>
      </w:r>
      <w:r>
        <w:t>о</w:t>
      </w:r>
      <w:r>
        <w:t>стояния героев, их переживания и чувства.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Склонен</w:t>
      </w:r>
      <w:proofErr w:type="gramEnd"/>
      <w:r>
        <w:t xml:space="preserve"> передавать чувства через мимику, жесты и движения.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Читает (любит, когда ему читают) журналы и статьи о создании новых приборов, машин, механизмов.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Часто руководит играми и занятиями других детей.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Движется легко, грациозно. Имеет хорошую координацию движений.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lastRenderedPageBreak/>
        <w:t>Наблюдателен</w:t>
      </w:r>
      <w:proofErr w:type="gramEnd"/>
      <w:r>
        <w:t>, любит анализировать события и явления.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Способен</w:t>
      </w:r>
      <w:proofErr w:type="gramEnd"/>
      <w:r>
        <w:t xml:space="preserve"> не только предлагать, но и разрабатывать собственные и чужие идеи.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Читает книги, статьи, научно-популярные издания с опережением своих сверстников на год или на два.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Обращается к рисунку или лепке для того, чтобы выразить свои чувства и настроение.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Хорошо играет на каком-либо инструменте.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</w:t>
      </w:r>
      <w:r>
        <w:t>ы</w:t>
      </w:r>
      <w:r>
        <w:t>тий, о которых рассказывает.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Стремится вызывать эмоциональные реакции у других людей, когда о чем-то с увлечен</w:t>
      </w:r>
      <w:r>
        <w:t>и</w:t>
      </w:r>
      <w:r>
        <w:t>ем рассказывает.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обсуждать изобретения, часто задумывается об этом.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Склонен</w:t>
      </w:r>
      <w:proofErr w:type="gramEnd"/>
      <w:r>
        <w:t xml:space="preserve"> принимать на себя ответственность, выходящую за рамки, характерные для его возраста.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ходить в походы, играть на открытых спортивных площадках.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Способен</w:t>
      </w:r>
      <w:proofErr w:type="gramEnd"/>
      <w:r>
        <w:t xml:space="preserve"> долго удерживать в памяти символы, буквы, слова.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пробовать новые способы решения жизненных задач, не любит уже испытанных вариантов.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Умеет делать выводы и обобщения.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создавать объемные изображения, работать с глиной, пластилином, бумагой, кл</w:t>
      </w:r>
      <w:r>
        <w:t>е</w:t>
      </w:r>
      <w:r>
        <w:t>ем.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В пении и музыке стремится выразить свои чувства и настроение.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Склонен</w:t>
      </w:r>
      <w:proofErr w:type="gramEnd"/>
      <w:r>
        <w:t xml:space="preserve"> фантазировать, старается добавить что-то новое и необычное, когда рассказыв</w:t>
      </w:r>
      <w:r>
        <w:t>а</w:t>
      </w:r>
      <w:r>
        <w:t>ет о чем-то уже знакомом и известном всем.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С большой легкостью драматизирует, передает чувства и эмоциональные переживания.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Проводит много времени над конструированием и воплощением собственных «прое</w:t>
      </w:r>
      <w:r>
        <w:t>к</w:t>
      </w:r>
      <w:r>
        <w:t>тов» (моделей летательных аппаратов, автомобилей, кораблей).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Другие дети предпочитают выбирать его в качестве партнера по играм и занятиям.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Предпочитает проводить свободное время в подвижных играх (хоккей, баскетбол, фу</w:t>
      </w:r>
      <w:r>
        <w:t>т</w:t>
      </w:r>
      <w:r>
        <w:t>бол и т.д.).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Имеет широкий круг интересов, задает много вопросов о происхождении и функциях предметов.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proofErr w:type="gramStart"/>
      <w:r>
        <w:t>Способен</w:t>
      </w:r>
      <w:proofErr w:type="gramEnd"/>
      <w:r>
        <w:t xml:space="preserve"> предложить большое количество самых разных идей и решений.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</w:t>
      </w:r>
      <w:r>
        <w:t>н</w:t>
      </w:r>
      <w:r>
        <w:t>ные книги (сказки, детективы и др.).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Может </w:t>
      </w:r>
      <w:proofErr w:type="gramStart"/>
      <w:r>
        <w:t>высказать свою собственную оценку</w:t>
      </w:r>
      <w:proofErr w:type="gramEnd"/>
      <w:r>
        <w:t xml:space="preserve"> произведений искусства, пытается воспрои</w:t>
      </w:r>
      <w:r>
        <w:t>з</w:t>
      </w:r>
      <w:r>
        <w:t>вести то, что ему понравилось, в своем собственном рисунке или созданной игрушке, скульптуре.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Сочиняет собственные, оригинальные мелодии.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Умеет в рассказе изобразить своих героев очень живыми, передавать их характер, чу</w:t>
      </w:r>
      <w:r>
        <w:t>в</w:t>
      </w:r>
      <w:r>
        <w:t>ства, настроения.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Любит игры-драматизации.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Быстро и легко осваивает компьютер.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Обладает даром убеждения, </w:t>
      </w:r>
      <w:proofErr w:type="gramStart"/>
      <w:r>
        <w:t>способен</w:t>
      </w:r>
      <w:proofErr w:type="gramEnd"/>
      <w:r>
        <w:t xml:space="preserve"> внушать свои идеи другим.</w:t>
      </w:r>
    </w:p>
    <w:p w:rsidR="00183657" w:rsidRDefault="00183657" w:rsidP="00EB73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Физически </w:t>
      </w:r>
      <w:bookmarkEnd w:id="0"/>
      <w:r>
        <w:t>выносливее сверстников.</w:t>
      </w:r>
    </w:p>
    <w:p w:rsidR="00EB7329" w:rsidRDefault="00EB7329">
      <w:pPr>
        <w:spacing w:after="200" w:line="276" w:lineRule="auto"/>
      </w:pPr>
      <w:r>
        <w:br w:type="page"/>
      </w:r>
    </w:p>
    <w:p w:rsidR="00183657" w:rsidRDefault="00EB7329" w:rsidP="00183657">
      <w:pPr>
        <w:jc w:val="both"/>
      </w:pPr>
      <w:r>
        <w:lastRenderedPageBreak/>
        <w:t>_____________________________________________________________________________</w:t>
      </w:r>
    </w:p>
    <w:p w:rsidR="00EB7329" w:rsidRDefault="00EB7329" w:rsidP="00183657">
      <w:pPr>
        <w:jc w:val="both"/>
      </w:pPr>
    </w:p>
    <w:p w:rsidR="00183657" w:rsidRPr="008B7EDB" w:rsidRDefault="00183657" w:rsidP="00183657">
      <w:pPr>
        <w:jc w:val="both"/>
        <w:rPr>
          <w:b/>
        </w:rPr>
      </w:pPr>
      <w:r w:rsidRPr="008B7EDB">
        <w:rPr>
          <w:b/>
        </w:rPr>
        <w:t>Лист ответов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10</w:t>
            </w:r>
          </w:p>
        </w:tc>
      </w:tr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18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19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20</w:t>
            </w:r>
          </w:p>
        </w:tc>
      </w:tr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28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29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30</w:t>
            </w:r>
          </w:p>
        </w:tc>
      </w:tr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38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39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40</w:t>
            </w:r>
          </w:p>
        </w:tc>
      </w:tr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48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49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50</w:t>
            </w:r>
          </w:p>
        </w:tc>
      </w:tr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58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59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60</w:t>
            </w:r>
          </w:p>
        </w:tc>
      </w:tr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68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69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70</w:t>
            </w:r>
          </w:p>
        </w:tc>
      </w:tr>
      <w:tr w:rsidR="00183657" w:rsidTr="003A1918"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71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72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73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74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75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76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77</w:t>
            </w:r>
          </w:p>
        </w:tc>
        <w:tc>
          <w:tcPr>
            <w:tcW w:w="1019" w:type="dxa"/>
          </w:tcPr>
          <w:p w:rsidR="00183657" w:rsidRDefault="00183657" w:rsidP="00183657">
            <w:pPr>
              <w:jc w:val="both"/>
            </w:pPr>
            <w:r>
              <w:t>78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79</w:t>
            </w:r>
          </w:p>
        </w:tc>
        <w:tc>
          <w:tcPr>
            <w:tcW w:w="1020" w:type="dxa"/>
          </w:tcPr>
          <w:p w:rsidR="00183657" w:rsidRDefault="00183657" w:rsidP="00183657">
            <w:pPr>
              <w:jc w:val="both"/>
            </w:pPr>
            <w:r>
              <w:t>80</w:t>
            </w:r>
          </w:p>
        </w:tc>
      </w:tr>
    </w:tbl>
    <w:p w:rsidR="00183657" w:rsidRDefault="00183657" w:rsidP="00183657">
      <w:pPr>
        <w:jc w:val="both"/>
      </w:pPr>
    </w:p>
    <w:p w:rsidR="00C34143" w:rsidRDefault="00C34143" w:rsidP="00183657">
      <w:pPr>
        <w:jc w:val="both"/>
      </w:pPr>
    </w:p>
    <w:p w:rsidR="00EB7329" w:rsidRDefault="00EB7329" w:rsidP="00EB7329">
      <w:pPr>
        <w:jc w:val="both"/>
      </w:pPr>
      <w:r>
        <w:t>_____________________________________________________________________________</w:t>
      </w:r>
    </w:p>
    <w:p w:rsidR="00EB7329" w:rsidRDefault="00EB7329" w:rsidP="00EB7329">
      <w:pPr>
        <w:jc w:val="both"/>
      </w:pPr>
    </w:p>
    <w:p w:rsidR="00EB7329" w:rsidRPr="008B7EDB" w:rsidRDefault="00EB7329" w:rsidP="00EB7329">
      <w:pPr>
        <w:jc w:val="both"/>
        <w:rPr>
          <w:b/>
        </w:rPr>
      </w:pPr>
      <w:r w:rsidRPr="008B7EDB">
        <w:rPr>
          <w:b/>
        </w:rPr>
        <w:t>Лист ответов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10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19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20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29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30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39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40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49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50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59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60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69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70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79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80</w:t>
            </w:r>
          </w:p>
        </w:tc>
      </w:tr>
    </w:tbl>
    <w:p w:rsidR="00EB7329" w:rsidRDefault="00EB7329" w:rsidP="00EB7329">
      <w:pPr>
        <w:jc w:val="both"/>
      </w:pPr>
    </w:p>
    <w:p w:rsidR="00EB7329" w:rsidRDefault="00EB7329" w:rsidP="00183657">
      <w:pPr>
        <w:jc w:val="both"/>
      </w:pPr>
    </w:p>
    <w:p w:rsidR="00EB7329" w:rsidRDefault="00EB7329" w:rsidP="00EB7329">
      <w:pPr>
        <w:jc w:val="both"/>
      </w:pPr>
      <w:r>
        <w:t>_____________________________________________________________________________</w:t>
      </w:r>
    </w:p>
    <w:p w:rsidR="00EB7329" w:rsidRDefault="00EB7329" w:rsidP="00EB7329">
      <w:pPr>
        <w:jc w:val="both"/>
      </w:pPr>
    </w:p>
    <w:p w:rsidR="00EB7329" w:rsidRPr="008B7EDB" w:rsidRDefault="00EB7329" w:rsidP="00EB7329">
      <w:pPr>
        <w:jc w:val="both"/>
        <w:rPr>
          <w:b/>
        </w:rPr>
      </w:pPr>
      <w:r w:rsidRPr="008B7EDB">
        <w:rPr>
          <w:b/>
        </w:rPr>
        <w:t>Лист ответов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10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19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20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29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30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39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40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49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50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59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60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69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70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79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80</w:t>
            </w:r>
          </w:p>
        </w:tc>
      </w:tr>
    </w:tbl>
    <w:p w:rsidR="00EB7329" w:rsidRDefault="00EB7329" w:rsidP="00EB7329">
      <w:pPr>
        <w:jc w:val="both"/>
      </w:pPr>
    </w:p>
    <w:p w:rsidR="00EB7329" w:rsidRDefault="00EB7329" w:rsidP="00183657">
      <w:pPr>
        <w:jc w:val="both"/>
      </w:pPr>
    </w:p>
    <w:p w:rsidR="00EB7329" w:rsidRDefault="00EB7329" w:rsidP="00EB7329">
      <w:pPr>
        <w:jc w:val="both"/>
      </w:pPr>
      <w:r>
        <w:t>_____________________________________________________________________________</w:t>
      </w:r>
    </w:p>
    <w:p w:rsidR="00EB7329" w:rsidRDefault="00EB7329" w:rsidP="00EB7329">
      <w:pPr>
        <w:jc w:val="both"/>
      </w:pPr>
    </w:p>
    <w:p w:rsidR="00EB7329" w:rsidRPr="008B7EDB" w:rsidRDefault="00EB7329" w:rsidP="00EB7329">
      <w:pPr>
        <w:jc w:val="both"/>
        <w:rPr>
          <w:b/>
        </w:rPr>
      </w:pPr>
      <w:r w:rsidRPr="008B7EDB">
        <w:rPr>
          <w:b/>
        </w:rPr>
        <w:t>Лист ответов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10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18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19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20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28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29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30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38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39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40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48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49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50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58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59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60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68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69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70</w:t>
            </w:r>
          </w:p>
        </w:tc>
      </w:tr>
      <w:tr w:rsidR="00EB7329" w:rsidTr="003A1918"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71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72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73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74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75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76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77</w:t>
            </w:r>
          </w:p>
        </w:tc>
        <w:tc>
          <w:tcPr>
            <w:tcW w:w="1019" w:type="dxa"/>
          </w:tcPr>
          <w:p w:rsidR="00EB7329" w:rsidRDefault="00EB7329" w:rsidP="003A1918">
            <w:pPr>
              <w:jc w:val="both"/>
            </w:pPr>
            <w:r>
              <w:t>78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79</w:t>
            </w:r>
          </w:p>
        </w:tc>
        <w:tc>
          <w:tcPr>
            <w:tcW w:w="1020" w:type="dxa"/>
          </w:tcPr>
          <w:p w:rsidR="00EB7329" w:rsidRDefault="00EB7329" w:rsidP="003A1918">
            <w:pPr>
              <w:jc w:val="both"/>
            </w:pPr>
            <w:r>
              <w:t>80</w:t>
            </w:r>
          </w:p>
        </w:tc>
      </w:tr>
    </w:tbl>
    <w:p w:rsidR="00EB7329" w:rsidRDefault="00EB7329" w:rsidP="00EB7329">
      <w:pPr>
        <w:jc w:val="both"/>
      </w:pPr>
    </w:p>
    <w:sectPr w:rsidR="00EB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78F"/>
    <w:multiLevelType w:val="hybridMultilevel"/>
    <w:tmpl w:val="FCE47FF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5CB0997"/>
    <w:multiLevelType w:val="hybridMultilevel"/>
    <w:tmpl w:val="4B0C5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57"/>
    <w:rsid w:val="00183657"/>
    <w:rsid w:val="00C34143"/>
    <w:rsid w:val="00E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83657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183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183657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10"/>
    <w:rsid w:val="0018365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83657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183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183657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10"/>
    <w:rsid w:val="0018365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2013-09-03T07:32:00Z</dcterms:created>
  <dcterms:modified xsi:type="dcterms:W3CDTF">2013-09-03T07:35:00Z</dcterms:modified>
</cp:coreProperties>
</file>