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0F" w:rsidRDefault="00BB590F" w:rsidP="005E7714">
      <w:pPr>
        <w:pStyle w:val="text"/>
        <w:spacing w:before="0" w:beforeAutospacing="0" w:after="0" w:afterAutospacing="0"/>
        <w:jc w:val="center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Министерство Республики Саха (Якутия)</w:t>
      </w:r>
    </w:p>
    <w:p w:rsidR="00BB590F" w:rsidRDefault="00BB590F" w:rsidP="005E7714">
      <w:pPr>
        <w:pStyle w:val="text"/>
        <w:spacing w:before="0" w:beforeAutospacing="0" w:after="0" w:afterAutospacing="0"/>
        <w:jc w:val="center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proofErr w:type="spellStart"/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Таттинское</w:t>
      </w:r>
      <w:proofErr w:type="spellEnd"/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управление улусного образования</w:t>
      </w:r>
    </w:p>
    <w:p w:rsidR="005E7714" w:rsidRPr="00B64FF5" w:rsidRDefault="005E7714" w:rsidP="005E7714">
      <w:pPr>
        <w:pStyle w:val="text"/>
        <w:spacing w:before="0" w:beforeAutospacing="0" w:after="0" w:afterAutospacing="0"/>
        <w:jc w:val="center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МБОО</w:t>
      </w:r>
      <w:r w:rsidRPr="00B64FF5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«</w:t>
      </w:r>
      <w:proofErr w:type="spellStart"/>
      <w:r w:rsidRPr="00B64FF5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Туора-Кюельская</w:t>
      </w:r>
      <w:proofErr w:type="spellEnd"/>
      <w:r w:rsidRPr="00B64FF5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 сре</w:t>
      </w: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дняя общеобразовательная школа имени Ивана Николаевича Гуляева</w:t>
      </w:r>
      <w:r w:rsidRPr="00B64FF5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»</w:t>
      </w: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98677B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98677B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98677B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98677B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jc w:val="center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jc w:val="center"/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</w:pPr>
      <w:r w:rsidRPr="00B64FF5">
        <w:rPr>
          <w:rFonts w:ascii="Times New Roman" w:hAnsi="Times New Roman" w:cs="Times New Roman"/>
          <w:b/>
          <w:sz w:val="28"/>
          <w:szCs w:val="28"/>
        </w:rPr>
        <w:t>Использование технологии проблемно-диалогического обучения на уроках якутского  языка на основе использования изобразительно- выразительных средств «Ө</w:t>
      </w:r>
      <w:proofErr w:type="gramStart"/>
      <w:r w:rsidRPr="00B64FF5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B64FF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B64FF5">
        <w:rPr>
          <w:rFonts w:ascii="Times New Roman" w:hAnsi="Times New Roman" w:cs="Times New Roman"/>
          <w:b/>
          <w:sz w:val="28"/>
          <w:szCs w:val="28"/>
          <w:lang w:val="sah-RU"/>
        </w:rPr>
        <w:t>ү</w:t>
      </w:r>
      <w:proofErr w:type="spellStart"/>
      <w:r w:rsidRPr="00B64FF5">
        <w:rPr>
          <w:rFonts w:ascii="Times New Roman" w:hAnsi="Times New Roman" w:cs="Times New Roman"/>
          <w:b/>
          <w:sz w:val="28"/>
          <w:szCs w:val="28"/>
        </w:rPr>
        <w:t>рэх</w:t>
      </w:r>
      <w:proofErr w:type="spellEnd"/>
      <w:r w:rsidRPr="00B64FF5">
        <w:rPr>
          <w:rFonts w:ascii="Times New Roman" w:hAnsi="Times New Roman" w:cs="Times New Roman"/>
          <w:b/>
          <w:sz w:val="28"/>
          <w:szCs w:val="28"/>
        </w:rPr>
        <w:t xml:space="preserve"> мөкк</w:t>
      </w:r>
      <w:r w:rsidRPr="00B64FF5">
        <w:rPr>
          <w:rFonts w:ascii="Times New Roman" w:hAnsi="Times New Roman" w:cs="Times New Roman"/>
          <w:b/>
          <w:sz w:val="28"/>
          <w:szCs w:val="28"/>
          <w:lang w:val="sah-RU"/>
        </w:rPr>
        <w:t>ү</w:t>
      </w:r>
      <w:r w:rsidRPr="00B64FF5">
        <w:rPr>
          <w:rFonts w:ascii="Times New Roman" w:hAnsi="Times New Roman" w:cs="Times New Roman"/>
          <w:b/>
          <w:sz w:val="28"/>
          <w:szCs w:val="28"/>
        </w:rPr>
        <w:t>өрэ»</w:t>
      </w:r>
    </w:p>
    <w:p w:rsidR="005E7714" w:rsidRPr="00B64FF5" w:rsidRDefault="005E7714" w:rsidP="005E7714">
      <w:pPr>
        <w:pStyle w:val="text"/>
        <w:spacing w:before="0" w:beforeAutospacing="0" w:after="0" w:afterAutospacing="0"/>
        <w:jc w:val="center"/>
        <w:rPr>
          <w:rStyle w:val="titl21"/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jc w:val="center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B64FF5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4B0D02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4B0D02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4B0D02" w:rsidRDefault="005E7714" w:rsidP="005E7714">
      <w:pPr>
        <w:pStyle w:val="text"/>
        <w:spacing w:before="0" w:beforeAutospacing="0" w:after="0" w:afterAutospacing="0"/>
        <w:rPr>
          <w:rStyle w:val="titl21"/>
          <w:rFonts w:ascii="Times New Roman" w:eastAsia="Arial Unicode MS" w:hAnsi="Times New Roman"/>
          <w:color w:val="auto"/>
          <w:sz w:val="28"/>
          <w:szCs w:val="28"/>
        </w:rPr>
      </w:pPr>
    </w:p>
    <w:p w:rsidR="005E7714" w:rsidRPr="0098677B" w:rsidRDefault="005E7714" w:rsidP="005E7714">
      <w:pPr>
        <w:pStyle w:val="text"/>
        <w:spacing w:before="0" w:beforeAutospacing="0" w:after="0" w:afterAutospacing="0"/>
        <w:jc w:val="right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 w:rsidRPr="00B64FF5">
        <w:rPr>
          <w:rStyle w:val="titl21"/>
          <w:rFonts w:ascii="Times New Roman" w:eastAsia="Arial Unicode MS" w:hAnsi="Times New Roman"/>
          <w:color w:val="auto"/>
          <w:sz w:val="28"/>
          <w:szCs w:val="28"/>
        </w:rPr>
        <w:t xml:space="preserve">                                                                                         </w:t>
      </w:r>
      <w:r w:rsidRPr="00B64FF5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 xml:space="preserve">Автор: учитель якутского языка  и литературы </w:t>
      </w:r>
    </w:p>
    <w:p w:rsidR="005E7714" w:rsidRPr="00B64FF5" w:rsidRDefault="005E7714" w:rsidP="005E7714">
      <w:pPr>
        <w:pStyle w:val="text"/>
        <w:spacing w:before="0" w:beforeAutospacing="0" w:after="0" w:afterAutospacing="0"/>
        <w:jc w:val="right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 w:rsidRPr="00B64FF5"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Павлова Вера Дмитриевна</w:t>
      </w:r>
    </w:p>
    <w:p w:rsidR="005E7714" w:rsidRPr="00B64FF5" w:rsidRDefault="005E7714" w:rsidP="0079527D">
      <w:pPr>
        <w:pStyle w:val="text"/>
        <w:spacing w:before="0" w:beforeAutospacing="0" w:after="0" w:afterAutospacing="0"/>
        <w:jc w:val="center"/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</w:pPr>
      <w:r>
        <w:rPr>
          <w:rStyle w:val="titl21"/>
          <w:rFonts w:ascii="Times New Roman" w:eastAsia="Arial Unicode MS" w:hAnsi="Times New Roman"/>
          <w:b w:val="0"/>
          <w:color w:val="auto"/>
          <w:sz w:val="28"/>
          <w:szCs w:val="28"/>
        </w:rPr>
        <w:t>2018</w:t>
      </w:r>
    </w:p>
    <w:p w:rsidR="005E7714" w:rsidRPr="00EE0A9B" w:rsidRDefault="005E7714" w:rsidP="005E7714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9314B">
        <w:rPr>
          <w:rStyle w:val="titl21"/>
          <w:rFonts w:ascii="Times New Roman" w:eastAsia="Arial Unicode MS" w:hAnsi="Times New Roman"/>
          <w:b w:val="0"/>
          <w:color w:val="auto"/>
          <w:sz w:val="24"/>
          <w:szCs w:val="24"/>
        </w:rPr>
        <w:lastRenderedPageBreak/>
        <w:t xml:space="preserve">   </w:t>
      </w:r>
      <w:r w:rsidRPr="00EE0A9B">
        <w:rPr>
          <w:rFonts w:ascii="Times New Roman" w:hAnsi="Times New Roman"/>
          <w:sz w:val="24"/>
          <w:szCs w:val="24"/>
        </w:rPr>
        <w:t xml:space="preserve">Родной язык – это основа развития интеллекта, формирования духовных и нравственных качеств. Родной язык служит средством не только общения, но и познания, развития мышления, становления творческой личности. Человек становится личностью в процессе воспитания через воздействие родного языка, обычаев и традиций своего народа.  Язык родного народа – живой родник, питающий духовные запросы растущего человека. </w:t>
      </w:r>
      <w:r w:rsidRPr="00570EF8">
        <w:rPr>
          <w:rStyle w:val="titl21"/>
          <w:rFonts w:ascii="Times New Roman" w:eastAsia="Arial Unicode MS" w:hAnsi="Times New Roman"/>
          <w:color w:val="auto"/>
          <w:sz w:val="24"/>
          <w:szCs w:val="24"/>
          <w:lang w:eastAsia="ru-RU"/>
        </w:rPr>
        <w:t xml:space="preserve"> </w:t>
      </w:r>
      <w:r w:rsidRPr="00EE0A9B">
        <w:rPr>
          <w:rFonts w:ascii="Times New Roman" w:hAnsi="Times New Roman"/>
          <w:sz w:val="24"/>
          <w:szCs w:val="24"/>
        </w:rPr>
        <w:t>Сегодня все реальнее подвижники духовности подчеркивают о приоритетном значении родного языка в становлении человека как личности, ибо только через родной язык можно пробудить в человеке естественные природные силы, могущие способствовать самоидентификации его потенциальных возможностей. На сегодняшний день в преподавании родного языка становятся актуальными такие задачи, как расширение образовательной среды; повышение интереса к народному искусству, традициям и обычаям; создание условий для непосредственного общения и преемственности поколений.</w:t>
      </w:r>
    </w:p>
    <w:p w:rsidR="005E7714" w:rsidRPr="00EE0A9B" w:rsidRDefault="005E7714" w:rsidP="005E771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Приобщение и обучение родному языку является важной составляющей частью процесса обучения и воспитания. Для повышения интереса к изучению родного языка и литературы в своей работе использую технологию педагогических мастерских, технологию развивающего обучения, игровую технологию, элементы </w:t>
      </w:r>
      <w:proofErr w:type="spellStart"/>
      <w:r w:rsidRPr="00EE0A9B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EE0A9B">
        <w:rPr>
          <w:rFonts w:ascii="Times New Roman" w:hAnsi="Times New Roman" w:cs="Times New Roman"/>
          <w:sz w:val="24"/>
          <w:szCs w:val="24"/>
        </w:rPr>
        <w:t xml:space="preserve"> и использование ИКТ. 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 Для эффективной реализации обучения р</w:t>
      </w:r>
      <w:r>
        <w:rPr>
          <w:rFonts w:ascii="Times New Roman" w:hAnsi="Times New Roman" w:cs="Times New Roman"/>
          <w:sz w:val="24"/>
          <w:szCs w:val="24"/>
        </w:rPr>
        <w:t>одному языку и литературе с 2016-2017</w:t>
      </w:r>
      <w:r w:rsidRPr="00EE0A9B">
        <w:rPr>
          <w:rFonts w:ascii="Times New Roman" w:hAnsi="Times New Roman" w:cs="Times New Roman"/>
          <w:sz w:val="24"/>
          <w:szCs w:val="24"/>
        </w:rPr>
        <w:t xml:space="preserve"> учебного года в урочной и внеурочной деятельности используется авторская технология п</w:t>
      </w:r>
      <w:r w:rsidRPr="00EE0A9B">
        <w:rPr>
          <w:rFonts w:ascii="Times New Roman" w:hAnsi="Times New Roman" w:cs="Times New Roman"/>
          <w:color w:val="000000"/>
          <w:sz w:val="24"/>
          <w:szCs w:val="24"/>
        </w:rPr>
        <w:t>роблемно-диалогического обучения на уроках якутского  языка на основе использования изобразительно - выразительных средств в устной и письменной речи как эффективный способ развития учащихся «Өй - С</w:t>
      </w:r>
      <w:r w:rsidRPr="00EE0A9B">
        <w:rPr>
          <w:rFonts w:ascii="Times New Roman" w:hAnsi="Times New Roman" w:cs="Times New Roman"/>
          <w:color w:val="000000"/>
          <w:sz w:val="24"/>
          <w:szCs w:val="24"/>
          <w:lang w:val="sah-RU"/>
        </w:rPr>
        <w:t>ү</w:t>
      </w:r>
      <w:proofErr w:type="spellStart"/>
      <w:r w:rsidRPr="00EE0A9B">
        <w:rPr>
          <w:rFonts w:ascii="Times New Roman" w:hAnsi="Times New Roman" w:cs="Times New Roman"/>
          <w:color w:val="000000"/>
          <w:sz w:val="24"/>
          <w:szCs w:val="24"/>
        </w:rPr>
        <w:t>рэх</w:t>
      </w:r>
      <w:proofErr w:type="spellEnd"/>
      <w:r w:rsidRPr="00EE0A9B">
        <w:rPr>
          <w:rFonts w:ascii="Times New Roman" w:hAnsi="Times New Roman" w:cs="Times New Roman"/>
          <w:color w:val="000000"/>
          <w:sz w:val="24"/>
          <w:szCs w:val="24"/>
        </w:rPr>
        <w:t xml:space="preserve"> мөкк</w:t>
      </w:r>
      <w:r w:rsidRPr="00EE0A9B">
        <w:rPr>
          <w:rFonts w:ascii="Times New Roman" w:hAnsi="Times New Roman" w:cs="Times New Roman"/>
          <w:color w:val="000000"/>
          <w:sz w:val="24"/>
          <w:szCs w:val="24"/>
          <w:lang w:val="sah-RU"/>
        </w:rPr>
        <w:t>ү</w:t>
      </w:r>
      <w:r w:rsidRPr="00EE0A9B">
        <w:rPr>
          <w:rFonts w:ascii="Times New Roman" w:hAnsi="Times New Roman" w:cs="Times New Roman"/>
          <w:color w:val="000000"/>
          <w:sz w:val="24"/>
          <w:szCs w:val="24"/>
        </w:rPr>
        <w:t>өрэ».</w:t>
      </w:r>
    </w:p>
    <w:p w:rsidR="005E7714" w:rsidRPr="00EE0A9B" w:rsidRDefault="005E7714" w:rsidP="005E771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Классики якутской литературы  Алексей Елисеевич Кулаковский  и </w:t>
      </w:r>
      <w:proofErr w:type="spellStart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>Анемподист</w:t>
      </w:r>
      <w:proofErr w:type="spellEnd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Иванович Софронов в своих бессмертных  произведениях «</w:t>
      </w:r>
      <w:r w:rsidRPr="00EE0A9B">
        <w:rPr>
          <w:rFonts w:ascii="Times New Roman" w:eastAsia="MS Gothic" w:hAnsi="Times New Roman" w:cs="Times New Roman"/>
          <w:color w:val="000000"/>
          <w:sz w:val="24"/>
          <w:szCs w:val="24"/>
          <w:lang w:val="sah-RU"/>
        </w:rPr>
        <w:t>Ө</w:t>
      </w:r>
      <w:proofErr w:type="spellStart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>й</w:t>
      </w:r>
      <w:proofErr w:type="spellEnd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– С</w:t>
      </w:r>
      <w:r w:rsidRPr="00EE0A9B">
        <w:rPr>
          <w:rFonts w:ascii="Times New Roman" w:eastAsia="MS Gothic" w:hAnsi="Times New Roman" w:cs="Times New Roman"/>
          <w:color w:val="000000"/>
          <w:sz w:val="24"/>
          <w:szCs w:val="24"/>
          <w:lang w:val="sah-RU"/>
        </w:rPr>
        <w:t>ү</w:t>
      </w:r>
      <w:proofErr w:type="spellStart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>рэх</w:t>
      </w:r>
      <w:proofErr w:type="spellEnd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м</w:t>
      </w:r>
      <w:r w:rsidRPr="00EE0A9B">
        <w:rPr>
          <w:rFonts w:ascii="Times New Roman" w:eastAsia="MS Gothic" w:hAnsi="Times New Roman" w:cs="Times New Roman"/>
          <w:color w:val="000000"/>
          <w:sz w:val="24"/>
          <w:szCs w:val="24"/>
          <w:lang w:val="sah-RU"/>
        </w:rPr>
        <w:t>ө</w:t>
      </w:r>
      <w:proofErr w:type="spellStart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>кк</w:t>
      </w:r>
      <w:proofErr w:type="spellEnd"/>
      <w:r w:rsidRPr="00EE0A9B">
        <w:rPr>
          <w:rFonts w:ascii="Times New Roman" w:eastAsia="MS Gothic" w:hAnsi="Times New Roman" w:cs="Times New Roman"/>
          <w:color w:val="000000"/>
          <w:sz w:val="24"/>
          <w:szCs w:val="24"/>
          <w:lang w:val="sah-RU"/>
        </w:rPr>
        <w:t>үө</w:t>
      </w:r>
      <w:proofErr w:type="spellStart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>рэ</w:t>
      </w:r>
      <w:proofErr w:type="spellEnd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>» и «</w:t>
      </w:r>
      <w:proofErr w:type="spellStart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>Дьол</w:t>
      </w:r>
      <w:proofErr w:type="spellEnd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>икки</w:t>
      </w:r>
      <w:proofErr w:type="spellEnd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Сор </w:t>
      </w:r>
      <w:proofErr w:type="spellStart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>икки</w:t>
      </w:r>
      <w:proofErr w:type="spellEnd"/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>» передали образ якутского человека, обладающего способностью к философскому мышлению, умеющему выразительно и метко излагать свои мысли.</w:t>
      </w:r>
      <w:r w:rsidRPr="00EE0A9B">
        <w:rPr>
          <w:rFonts w:ascii="Times New Roman" w:hAnsi="Times New Roman" w:cs="Times New Roman"/>
          <w:sz w:val="24"/>
          <w:szCs w:val="24"/>
        </w:rPr>
        <w:t xml:space="preserve"> На мой </w:t>
      </w:r>
      <w:proofErr w:type="gramStart"/>
      <w:r w:rsidRPr="00EE0A9B"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 w:rsidRPr="00EE0A9B">
        <w:rPr>
          <w:rFonts w:ascii="Times New Roman" w:hAnsi="Times New Roman" w:cs="Times New Roman"/>
          <w:sz w:val="24"/>
          <w:szCs w:val="24"/>
        </w:rPr>
        <w:t xml:space="preserve"> в современном образовании важно учить ребят видеть красоту, образность родного  языка в художественных текстах. Ведь не секрет, что у ребят мало читающих, но часами бороздящих просторы Интернета, речь скудная и бедная. Сообщения, которыми они обмениваются краткие и изуродованные. А уроки родного  языка и литературы, внеклассные мероприятия по предмету (предметная неделя, театральные постановки, художественное чтение, конкурсы «</w:t>
      </w:r>
      <w:proofErr w:type="spellStart"/>
      <w:r w:rsidRPr="00EE0A9B">
        <w:rPr>
          <w:rFonts w:ascii="Times New Roman" w:hAnsi="Times New Roman" w:cs="Times New Roman"/>
          <w:sz w:val="24"/>
          <w:szCs w:val="24"/>
        </w:rPr>
        <w:t>Куолу</w:t>
      </w:r>
      <w:proofErr w:type="spellEnd"/>
      <w:r w:rsidRPr="00EE0A9B">
        <w:rPr>
          <w:rFonts w:ascii="Times New Roman" w:hAnsi="Times New Roman" w:cs="Times New Roman"/>
          <w:sz w:val="24"/>
          <w:szCs w:val="24"/>
        </w:rPr>
        <w:t>») зачастую единственная возможность услышать грамотную правильную речь.</w:t>
      </w:r>
    </w:p>
    <w:p w:rsidR="005E7714" w:rsidRPr="00EE0A9B" w:rsidRDefault="005E7714" w:rsidP="005E771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eastAsia="MS Gothic" w:hAnsi="Times New Roman" w:cs="Times New Roman"/>
          <w:b/>
          <w:i/>
          <w:color w:val="000000"/>
          <w:sz w:val="24"/>
          <w:szCs w:val="24"/>
        </w:rPr>
        <w:t>Актуальность и перспективность опыта</w:t>
      </w:r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Pr="00EE0A9B">
        <w:rPr>
          <w:rFonts w:ascii="Times New Roman" w:hAnsi="Times New Roman" w:cs="Times New Roman"/>
          <w:sz w:val="24"/>
          <w:szCs w:val="24"/>
        </w:rPr>
        <w:t>определяется не только изменениями, происходящими в последнее время в системе образования, но и необходимостью разрешения противоречия между тенденциями инновационного образовательного процесса и традиционными технологиями обучения и воспитания учащихся.</w:t>
      </w:r>
    </w:p>
    <w:p w:rsidR="005E7714" w:rsidRPr="00EE0A9B" w:rsidRDefault="005E7714" w:rsidP="005E771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b/>
          <w:bCs/>
          <w:i/>
          <w:sz w:val="24"/>
          <w:szCs w:val="24"/>
        </w:rPr>
        <w:t>Ведущей идеей моей педагогической деятельности</w:t>
      </w:r>
      <w:r w:rsidRPr="00EE0A9B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 w:rsidRPr="00EE0A9B">
        <w:rPr>
          <w:rFonts w:ascii="Times New Roman" w:hAnsi="Times New Roman" w:cs="Times New Roman"/>
          <w:sz w:val="24"/>
          <w:szCs w:val="24"/>
        </w:rPr>
        <w:t>выявление и создание</w:t>
      </w:r>
      <w:r w:rsidRPr="00EE0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A9B">
        <w:rPr>
          <w:rFonts w:ascii="Times New Roman" w:hAnsi="Times New Roman" w:cs="Times New Roman"/>
          <w:sz w:val="24"/>
          <w:szCs w:val="24"/>
        </w:rPr>
        <w:t>условий для развития учащихся (овладение знаниями, навыками, умениями, развитие мыслительных и творческих способностей, познавательной мотивации) через внедрение в педагогическую практику методики проблемно-диалогического обучения.</w:t>
      </w:r>
    </w:p>
    <w:p w:rsidR="005E7714" w:rsidRPr="00EE0A9B" w:rsidRDefault="005E7714" w:rsidP="005E771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E0A9B">
        <w:rPr>
          <w:rFonts w:ascii="Times New Roman" w:eastAsia="MS Gothic" w:hAnsi="Times New Roman" w:cs="Times New Roman"/>
          <w:b/>
          <w:i/>
          <w:sz w:val="24"/>
          <w:szCs w:val="24"/>
        </w:rPr>
        <w:t xml:space="preserve">Концептуальность опыта </w:t>
      </w:r>
      <w:r w:rsidRPr="00EE0A9B">
        <w:rPr>
          <w:rFonts w:ascii="Times New Roman" w:eastAsia="MS Gothic" w:hAnsi="Times New Roman" w:cs="Times New Roman"/>
          <w:sz w:val="24"/>
          <w:szCs w:val="24"/>
        </w:rPr>
        <w:t>заключается</w:t>
      </w:r>
      <w:r w:rsidRPr="00EE0A9B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</w:t>
      </w:r>
      <w:r w:rsidRPr="00EE0A9B">
        <w:rPr>
          <w:rFonts w:ascii="Times New Roman" w:hAnsi="Times New Roman" w:cs="Times New Roman"/>
          <w:sz w:val="24"/>
          <w:szCs w:val="24"/>
        </w:rPr>
        <w:t xml:space="preserve">в создании системы проблемных задач и ситуаций, обучающих тренингов по отработке навыков решения проблемных задач, разработке алгоритма подачи нового материала. </w:t>
      </w:r>
      <w:r w:rsidRPr="00EE0A9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Диалогическое взаимодействие рассматривается не как поочерёдный обмен информацией, а как совместный поиск </w:t>
      </w:r>
      <w:r w:rsidRPr="00EE0A9B">
        <w:rPr>
          <w:rFonts w:ascii="Times New Roman" w:hAnsi="Times New Roman" w:cs="Times New Roman"/>
          <w:bCs/>
          <w:color w:val="231F20"/>
          <w:sz w:val="24"/>
          <w:szCs w:val="24"/>
        </w:rPr>
        <w:lastRenderedPageBreak/>
        <w:t>верного решения проблемы</w:t>
      </w:r>
      <w:r w:rsidRPr="00EE0A9B">
        <w:rPr>
          <w:rFonts w:ascii="Times New Roman" w:hAnsi="Times New Roman" w:cs="Times New Roman"/>
          <w:color w:val="231F20"/>
          <w:sz w:val="24"/>
          <w:szCs w:val="24"/>
        </w:rPr>
        <w:t>, и поэтому предполагает уважительное отношение к мнению любого из его участников. Соотнесение и взаимное дополнение различных точек зрения на пути к правильному выводу и является целью проблемного диалога.</w:t>
      </w:r>
    </w:p>
    <w:p w:rsidR="005E7714" w:rsidRPr="00EE0A9B" w:rsidRDefault="005E7714" w:rsidP="005E771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7714" w:rsidRPr="00EE0A9B" w:rsidRDefault="005E7714" w:rsidP="005E77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b/>
          <w:sz w:val="24"/>
          <w:szCs w:val="24"/>
          <w:u w:val="single"/>
        </w:rPr>
        <w:t>Своеобразие и новизна опыта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>Проблемно-диалогический подход</w:t>
      </w:r>
      <w:r w:rsidRPr="00EE0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A9B">
        <w:rPr>
          <w:rFonts w:ascii="Times New Roman" w:hAnsi="Times New Roman" w:cs="Times New Roman"/>
          <w:sz w:val="24"/>
          <w:szCs w:val="24"/>
        </w:rPr>
        <w:t xml:space="preserve">воздействует на все компоненты системы образования (образовательные и воспитательные цели обучения, содержание обучения, методы и приемы технологии обучения), способствуя созданию благоприятной для школьника обучающей и воспитывающей среды. </w:t>
      </w:r>
    </w:p>
    <w:p w:rsidR="005E7714" w:rsidRPr="00EE0A9B" w:rsidRDefault="005E7714" w:rsidP="005E7714">
      <w:pPr>
        <w:pStyle w:val="3"/>
        <w:spacing w:after="0" w:line="276" w:lineRule="auto"/>
        <w:ind w:firstLine="709"/>
        <w:jc w:val="both"/>
        <w:rPr>
          <w:sz w:val="24"/>
          <w:szCs w:val="24"/>
        </w:rPr>
      </w:pPr>
      <w:r w:rsidRPr="00EE0A9B">
        <w:rPr>
          <w:sz w:val="24"/>
          <w:szCs w:val="24"/>
        </w:rPr>
        <w:t>Использование технологии п</w:t>
      </w:r>
      <w:r w:rsidRPr="00EE0A9B">
        <w:rPr>
          <w:color w:val="000000"/>
          <w:sz w:val="24"/>
          <w:szCs w:val="24"/>
        </w:rPr>
        <w:t>роблемно-диалогического обучения на уроках якутского  языка на основе использования изобразительно- выразительных средств «Ө</w:t>
      </w:r>
      <w:proofErr w:type="gramStart"/>
      <w:r w:rsidRPr="00EE0A9B">
        <w:rPr>
          <w:color w:val="000000"/>
          <w:sz w:val="24"/>
          <w:szCs w:val="24"/>
        </w:rPr>
        <w:t>й-</w:t>
      </w:r>
      <w:proofErr w:type="gramEnd"/>
      <w:r w:rsidRPr="00EE0A9B">
        <w:rPr>
          <w:color w:val="000000"/>
          <w:sz w:val="24"/>
          <w:szCs w:val="24"/>
        </w:rPr>
        <w:t xml:space="preserve"> С</w:t>
      </w:r>
      <w:r w:rsidRPr="00EE0A9B">
        <w:rPr>
          <w:color w:val="000000"/>
          <w:sz w:val="24"/>
          <w:szCs w:val="24"/>
          <w:lang w:val="sah-RU"/>
        </w:rPr>
        <w:t>ү</w:t>
      </w:r>
      <w:proofErr w:type="spellStart"/>
      <w:r w:rsidRPr="00EE0A9B">
        <w:rPr>
          <w:color w:val="000000"/>
          <w:sz w:val="24"/>
          <w:szCs w:val="24"/>
        </w:rPr>
        <w:t>рэх</w:t>
      </w:r>
      <w:proofErr w:type="spellEnd"/>
      <w:r w:rsidRPr="00EE0A9B">
        <w:rPr>
          <w:color w:val="000000"/>
          <w:sz w:val="24"/>
          <w:szCs w:val="24"/>
        </w:rPr>
        <w:t xml:space="preserve"> мөкк</w:t>
      </w:r>
      <w:r w:rsidRPr="00EE0A9B">
        <w:rPr>
          <w:color w:val="000000"/>
          <w:sz w:val="24"/>
          <w:szCs w:val="24"/>
          <w:lang w:val="sah-RU"/>
        </w:rPr>
        <w:t>ү</w:t>
      </w:r>
      <w:r w:rsidRPr="00EE0A9B">
        <w:rPr>
          <w:color w:val="000000"/>
          <w:sz w:val="24"/>
          <w:szCs w:val="24"/>
        </w:rPr>
        <w:t xml:space="preserve">өрэ» способствует эффективному развитию устной и письменной речи учащихся. </w:t>
      </w:r>
      <w:r w:rsidRPr="00EE0A9B">
        <w:rPr>
          <w:sz w:val="24"/>
          <w:szCs w:val="24"/>
        </w:rPr>
        <w:t xml:space="preserve"> Создание системы психолого-педагогических условий, позволяющих в едином классном коллективе работать с ориентацией на речевое развитие с учетом индивидуальных познавательных возможностей, потребностей и интересов</w:t>
      </w:r>
      <w:r w:rsidRPr="00EE0A9B">
        <w:rPr>
          <w:i/>
          <w:sz w:val="24"/>
          <w:szCs w:val="24"/>
        </w:rPr>
        <w:t>.</w:t>
      </w:r>
      <w:r w:rsidRPr="00EE0A9B">
        <w:rPr>
          <w:sz w:val="24"/>
          <w:szCs w:val="24"/>
        </w:rPr>
        <w:t xml:space="preserve"> Современный педагог – не тот, кто учит, а тот, кто понимает и чувствует, как ребёнок учится, как проходит его становление. Он стремится путём размышлений, поиска, анализа жизненного и духовного опыта совершенствовать методы и приемы, применяемые в педагогической практике.</w:t>
      </w:r>
    </w:p>
    <w:p w:rsidR="005E7714" w:rsidRPr="00EE0A9B" w:rsidRDefault="005E7714" w:rsidP="005E7714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A9B">
        <w:rPr>
          <w:rFonts w:ascii="Times New Roman" w:hAnsi="Times New Roman"/>
          <w:sz w:val="24"/>
          <w:szCs w:val="24"/>
        </w:rPr>
        <w:t>Современное общество ставит перед учителем задачу развития личностно-значимых каче</w:t>
      </w:r>
      <w:proofErr w:type="gramStart"/>
      <w:r w:rsidRPr="00EE0A9B">
        <w:rPr>
          <w:rFonts w:ascii="Times New Roman" w:hAnsi="Times New Roman"/>
          <w:sz w:val="24"/>
          <w:szCs w:val="24"/>
        </w:rPr>
        <w:t>ств шк</w:t>
      </w:r>
      <w:proofErr w:type="gramEnd"/>
      <w:r w:rsidRPr="00EE0A9B">
        <w:rPr>
          <w:rFonts w:ascii="Times New Roman" w:hAnsi="Times New Roman"/>
          <w:sz w:val="24"/>
          <w:szCs w:val="24"/>
        </w:rPr>
        <w:t xml:space="preserve">ольника, а речь – это как раз тот критерий, по которому судят об образовании, статусе, воспитании человека. </w:t>
      </w:r>
    </w:p>
    <w:p w:rsidR="005E7714" w:rsidRPr="00EE0A9B" w:rsidRDefault="005E7714" w:rsidP="005E77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MS Gothic" w:hAnsi="Times New Roman" w:cs="Times New Roman"/>
          <w:b/>
          <w:color w:val="000000"/>
          <w:sz w:val="24"/>
          <w:szCs w:val="24"/>
        </w:rPr>
      </w:pPr>
    </w:p>
    <w:p w:rsidR="005E7714" w:rsidRPr="00EE0A9B" w:rsidRDefault="005E7714" w:rsidP="005E771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MS Gothic" w:hAnsi="Times New Roman" w:cs="Times New Roman"/>
          <w:b/>
          <w:color w:val="000000"/>
          <w:sz w:val="24"/>
          <w:szCs w:val="24"/>
        </w:rPr>
      </w:pPr>
      <w:r w:rsidRPr="00EE0A9B">
        <w:rPr>
          <w:rFonts w:ascii="Times New Roman" w:eastAsia="MS Gothic" w:hAnsi="Times New Roman" w:cs="Times New Roman"/>
          <w:b/>
          <w:color w:val="000000"/>
          <w:sz w:val="24"/>
          <w:szCs w:val="24"/>
        </w:rPr>
        <w:t>Наличие теоретической базы опыта</w:t>
      </w:r>
    </w:p>
    <w:p w:rsidR="005E7714" w:rsidRPr="00EE0A9B" w:rsidRDefault="005E7714" w:rsidP="005E7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EE0A9B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Технология проблемного диалога разработана психологом Е.Л. Мельниковой на основе исследований проблемы развития эвристического мышления – в контексте психологии мышления и творчества (С.Л. Рубинштейн, Ю.Н. </w:t>
      </w:r>
      <w:proofErr w:type="spellStart"/>
      <w:r w:rsidRPr="00EE0A9B">
        <w:rPr>
          <w:rFonts w:ascii="Times New Roman" w:hAnsi="Times New Roman" w:cs="Times New Roman"/>
          <w:color w:val="231F20"/>
          <w:sz w:val="24"/>
          <w:szCs w:val="24"/>
        </w:rPr>
        <w:t>Кулюткин</w:t>
      </w:r>
      <w:proofErr w:type="spellEnd"/>
      <w:r w:rsidRPr="00EE0A9B">
        <w:rPr>
          <w:rFonts w:ascii="Times New Roman" w:hAnsi="Times New Roman" w:cs="Times New Roman"/>
          <w:color w:val="231F20"/>
          <w:sz w:val="24"/>
          <w:szCs w:val="24"/>
        </w:rPr>
        <w:t xml:space="preserve">, А.М. Матюшкин, О.К. Тихомиров и др.), проблемного обучения (И.Я. </w:t>
      </w:r>
      <w:proofErr w:type="spellStart"/>
      <w:r w:rsidRPr="00EE0A9B">
        <w:rPr>
          <w:rFonts w:ascii="Times New Roman" w:hAnsi="Times New Roman" w:cs="Times New Roman"/>
          <w:color w:val="231F20"/>
          <w:sz w:val="24"/>
          <w:szCs w:val="24"/>
        </w:rPr>
        <w:t>Лернер</w:t>
      </w:r>
      <w:proofErr w:type="spellEnd"/>
      <w:r w:rsidRPr="00EE0A9B">
        <w:rPr>
          <w:rFonts w:ascii="Times New Roman" w:hAnsi="Times New Roman" w:cs="Times New Roman"/>
          <w:color w:val="231F20"/>
          <w:sz w:val="24"/>
          <w:szCs w:val="24"/>
        </w:rPr>
        <w:t xml:space="preserve">, М.Н. </w:t>
      </w:r>
      <w:proofErr w:type="spellStart"/>
      <w:r w:rsidRPr="00EE0A9B">
        <w:rPr>
          <w:rFonts w:ascii="Times New Roman" w:hAnsi="Times New Roman" w:cs="Times New Roman"/>
          <w:color w:val="231F20"/>
          <w:sz w:val="24"/>
          <w:szCs w:val="24"/>
        </w:rPr>
        <w:t>Скаткин</w:t>
      </w:r>
      <w:proofErr w:type="spellEnd"/>
      <w:r w:rsidRPr="00EE0A9B">
        <w:rPr>
          <w:rFonts w:ascii="Times New Roman" w:hAnsi="Times New Roman" w:cs="Times New Roman"/>
          <w:color w:val="231F20"/>
          <w:sz w:val="24"/>
          <w:szCs w:val="24"/>
        </w:rPr>
        <w:t xml:space="preserve">, М.И. </w:t>
      </w:r>
      <w:proofErr w:type="spellStart"/>
      <w:r w:rsidRPr="00EE0A9B">
        <w:rPr>
          <w:rFonts w:ascii="Times New Roman" w:hAnsi="Times New Roman" w:cs="Times New Roman"/>
          <w:color w:val="231F20"/>
          <w:sz w:val="24"/>
          <w:szCs w:val="24"/>
        </w:rPr>
        <w:t>Махмутов</w:t>
      </w:r>
      <w:proofErr w:type="spellEnd"/>
      <w:r w:rsidRPr="00EE0A9B">
        <w:rPr>
          <w:rFonts w:ascii="Times New Roman" w:hAnsi="Times New Roman" w:cs="Times New Roman"/>
          <w:color w:val="231F20"/>
          <w:sz w:val="24"/>
          <w:szCs w:val="24"/>
        </w:rPr>
        <w:t xml:space="preserve"> и др.), учебного диалога (В.С. </w:t>
      </w:r>
      <w:proofErr w:type="spellStart"/>
      <w:r w:rsidRPr="00EE0A9B">
        <w:rPr>
          <w:rFonts w:ascii="Times New Roman" w:hAnsi="Times New Roman" w:cs="Times New Roman"/>
          <w:color w:val="231F20"/>
          <w:sz w:val="24"/>
          <w:szCs w:val="24"/>
        </w:rPr>
        <w:t>Библер</w:t>
      </w:r>
      <w:proofErr w:type="spellEnd"/>
      <w:r w:rsidRPr="00EE0A9B">
        <w:rPr>
          <w:rFonts w:ascii="Times New Roman" w:hAnsi="Times New Roman" w:cs="Times New Roman"/>
          <w:color w:val="231F20"/>
          <w:sz w:val="24"/>
          <w:szCs w:val="24"/>
        </w:rPr>
        <w:t>, С.Ю. Курганов, А.А. Леонтьев, В.В. Давыдов и др.).</w:t>
      </w:r>
      <w:proofErr w:type="gramEnd"/>
    </w:p>
    <w:p w:rsidR="005E7714" w:rsidRPr="00EE0A9B" w:rsidRDefault="005E7714" w:rsidP="005E7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EE0A9B">
        <w:rPr>
          <w:rFonts w:ascii="Times New Roman" w:hAnsi="Times New Roman" w:cs="Times New Roman"/>
          <w:color w:val="231F20"/>
          <w:sz w:val="24"/>
          <w:szCs w:val="24"/>
        </w:rPr>
        <w:t>Стержень проблемного диалога – диалогическое взаимодействие субъектов при выявлении проблемных ситуаций (когда ученики обнаруживают дефицит своих знаний и желание преодолеть возникающее в процессе учебной деятельности противоречие) и при их разрешении.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>Чтобы внедрить в практику данную технологию обучения, необходимо владеть её теоретическими основами или базовыми понятиями.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>Система педагогических фактов и условий, влияющих на достижение цели.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>Наукой установлена определенная последовательность этапов продуктивной познавательной деятельности человека в условиях проблемной ситуации: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>Проблемная ситуация - проблема - поиск способов ее решения - решение проблемы.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>Полный цикл умственных действий от возникновения проблемной ситуации до решения проблемы имеет несколько этапов:</w:t>
      </w:r>
    </w:p>
    <w:p w:rsidR="005E7714" w:rsidRPr="00EE0A9B" w:rsidRDefault="005E7714" w:rsidP="005E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       -   возникновение проблемной ситуации,</w:t>
      </w:r>
    </w:p>
    <w:p w:rsidR="005E7714" w:rsidRPr="00EE0A9B" w:rsidRDefault="005E7714" w:rsidP="005E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       -   осознание сущности затруднения и постановка проблемы,</w:t>
      </w:r>
    </w:p>
    <w:p w:rsidR="005E7714" w:rsidRPr="00EE0A9B" w:rsidRDefault="005E7714" w:rsidP="005E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lastRenderedPageBreak/>
        <w:t xml:space="preserve">       - нахождение способа решения путем догадки или выдвижения предположений и обоснование гипотезы, </w:t>
      </w:r>
    </w:p>
    <w:p w:rsidR="005E7714" w:rsidRPr="00EE0A9B" w:rsidRDefault="005E7714" w:rsidP="005E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       -   доказательство гипотезы,</w:t>
      </w:r>
    </w:p>
    <w:p w:rsidR="005E7714" w:rsidRPr="00EE0A9B" w:rsidRDefault="005E7714" w:rsidP="005E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       -   проверка правильности решения проблем.</w:t>
      </w:r>
    </w:p>
    <w:p w:rsidR="005E7714" w:rsidRPr="00EE0A9B" w:rsidRDefault="005E7714" w:rsidP="005E7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S Gothic" w:hAnsi="Times New Roman" w:cs="Times New Roman"/>
          <w:color w:val="000000"/>
          <w:sz w:val="24"/>
          <w:szCs w:val="24"/>
        </w:rPr>
      </w:pP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Проблемный урок обеспечивает творческое усвоение знаний. Это значит, что  ученик проходит четыре этапа творчества: постановку проблемы и поиск решения – на этапе введения знаний; выражение решения и реализация продукта – на этапе воспроизведения (проговаривания) знаний. С чего же начинается постановка проблемы на уроке? С проблемной ситуации. </w:t>
      </w:r>
      <w:r w:rsidRPr="00EE0A9B">
        <w:rPr>
          <w:rFonts w:ascii="Times New Roman" w:hAnsi="Times New Roman" w:cs="Times New Roman"/>
          <w:bCs/>
          <w:color w:val="000000"/>
          <w:sz w:val="24"/>
          <w:szCs w:val="24"/>
        </w:rPr>
        <w:t>Что же такое проблемная ситуация?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A9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Проблемная ситуация</w:t>
      </w:r>
      <w:r w:rsidRPr="00EE0A9B">
        <w:rPr>
          <w:rFonts w:ascii="Times New Roman" w:hAnsi="Times New Roman" w:cs="Times New Roman"/>
          <w:color w:val="000000"/>
          <w:sz w:val="24"/>
          <w:szCs w:val="24"/>
        </w:rPr>
        <w:t xml:space="preserve"> –  это средство организации проблемного обучения, начальный момент мышления, вызывающий познавательную потребность учения и создающий внутренние условия для активного усвоения новых знаний и способов деятельности. 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0A9B">
        <w:rPr>
          <w:rFonts w:ascii="Times New Roman" w:hAnsi="Times New Roman" w:cs="Times New Roman"/>
          <w:b/>
          <w:i/>
          <w:sz w:val="24"/>
          <w:szCs w:val="24"/>
        </w:rPr>
        <w:t>Оптимальность и эффективность применяемой технологии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A9B">
        <w:rPr>
          <w:rFonts w:ascii="Times New Roman" w:hAnsi="Times New Roman" w:cs="Times New Roman"/>
          <w:sz w:val="24"/>
          <w:szCs w:val="24"/>
        </w:rPr>
        <w:t>Для определения эффективности внедряемой технологии п</w:t>
      </w:r>
      <w:r w:rsidRPr="00EE0A9B">
        <w:rPr>
          <w:rFonts w:ascii="Times New Roman" w:hAnsi="Times New Roman" w:cs="Times New Roman"/>
          <w:color w:val="000000"/>
          <w:sz w:val="24"/>
          <w:szCs w:val="24"/>
        </w:rPr>
        <w:t>роблемно-диалогического обучения на уроках якутского  языка на основе использования изобразительно- выразительных средств в устной и письменной речи как эффективного способа развития учащихся «Өй - С</w:t>
      </w:r>
      <w:r w:rsidRPr="00EE0A9B">
        <w:rPr>
          <w:rFonts w:ascii="Times New Roman" w:hAnsi="Times New Roman" w:cs="Times New Roman"/>
          <w:color w:val="000000"/>
          <w:sz w:val="24"/>
          <w:szCs w:val="24"/>
          <w:lang w:val="sah-RU"/>
        </w:rPr>
        <w:t>ү</w:t>
      </w:r>
      <w:proofErr w:type="spellStart"/>
      <w:r w:rsidRPr="00EE0A9B">
        <w:rPr>
          <w:rFonts w:ascii="Times New Roman" w:hAnsi="Times New Roman" w:cs="Times New Roman"/>
          <w:color w:val="000000"/>
          <w:sz w:val="24"/>
          <w:szCs w:val="24"/>
        </w:rPr>
        <w:t>рэх</w:t>
      </w:r>
      <w:proofErr w:type="spellEnd"/>
      <w:r w:rsidRPr="00EE0A9B">
        <w:rPr>
          <w:rFonts w:ascii="Times New Roman" w:hAnsi="Times New Roman" w:cs="Times New Roman"/>
          <w:color w:val="000000"/>
          <w:sz w:val="24"/>
          <w:szCs w:val="24"/>
        </w:rPr>
        <w:t xml:space="preserve"> мөкк</w:t>
      </w:r>
      <w:r w:rsidRPr="00EE0A9B">
        <w:rPr>
          <w:rFonts w:ascii="Times New Roman" w:hAnsi="Times New Roman" w:cs="Times New Roman"/>
          <w:color w:val="000000"/>
          <w:sz w:val="24"/>
          <w:szCs w:val="24"/>
          <w:lang w:val="sah-RU"/>
        </w:rPr>
        <w:t>ү</w:t>
      </w:r>
      <w:r w:rsidRPr="00EE0A9B">
        <w:rPr>
          <w:rFonts w:ascii="Times New Roman" w:hAnsi="Times New Roman" w:cs="Times New Roman"/>
          <w:color w:val="000000"/>
          <w:sz w:val="24"/>
          <w:szCs w:val="24"/>
        </w:rPr>
        <w:t>өрэ»</w:t>
      </w:r>
      <w:r w:rsidRPr="00EE0A9B">
        <w:rPr>
          <w:rFonts w:ascii="Times New Roman" w:hAnsi="Times New Roman" w:cs="Times New Roman"/>
          <w:sz w:val="24"/>
          <w:szCs w:val="24"/>
        </w:rPr>
        <w:t xml:space="preserve"> было разработ</w:t>
      </w:r>
      <w:r>
        <w:rPr>
          <w:rFonts w:ascii="Times New Roman" w:hAnsi="Times New Roman" w:cs="Times New Roman"/>
          <w:sz w:val="24"/>
          <w:szCs w:val="24"/>
        </w:rPr>
        <w:t>ано и проведено в 5 классе (2016-2017</w:t>
      </w:r>
      <w:r w:rsidRPr="00EE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.), а затем в 6 классе (2017-2018</w:t>
      </w:r>
      <w:r w:rsidRPr="00EE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A9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E0A9B">
        <w:rPr>
          <w:rFonts w:ascii="Times New Roman" w:hAnsi="Times New Roman" w:cs="Times New Roman"/>
          <w:sz w:val="24"/>
          <w:szCs w:val="24"/>
        </w:rPr>
        <w:t>.) две формы диагностики:</w:t>
      </w:r>
      <w:proofErr w:type="gramEnd"/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>Диагностика № 1. «</w:t>
      </w:r>
      <w:r w:rsidRPr="00EE0A9B">
        <w:rPr>
          <w:rFonts w:ascii="Times New Roman" w:hAnsi="Times New Roman" w:cs="Times New Roman"/>
          <w:b/>
          <w:sz w:val="24"/>
          <w:szCs w:val="24"/>
        </w:rPr>
        <w:t>Способность ученика действовать в условиях проблемной ситуации».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bCs/>
          <w:sz w:val="24"/>
          <w:szCs w:val="24"/>
        </w:rPr>
        <w:t>Цель</w:t>
      </w:r>
      <w:r w:rsidRPr="00EE0A9B">
        <w:rPr>
          <w:rFonts w:ascii="Times New Roman" w:hAnsi="Times New Roman" w:cs="Times New Roman"/>
          <w:sz w:val="24"/>
          <w:szCs w:val="24"/>
        </w:rPr>
        <w:t xml:space="preserve"> диагностики: 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>– проследить за действиями учащихся в условиях проблемной ситуации;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– выявить, на каком уровне (не обнаруживает, обнаруживает удовлетворительно, обнаруживает хорошо) обнаруживает учащийся проблему, может ли найти путь решения проблемной задачи. При этом учитывается самостоятельность этих действий. 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Для этой диагностики даны четыре проблемные ситуации из разных учебных дисциплин (якутский язык, литература). </w:t>
      </w:r>
    </w:p>
    <w:p w:rsidR="005E7714" w:rsidRPr="00EE0A9B" w:rsidRDefault="005E7714" w:rsidP="005E77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E7714" w:rsidRPr="00EE0A9B" w:rsidRDefault="005E7714" w:rsidP="005E77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E0A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37340" cy="2324100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После проведения данного исследования выяснилось, что большинство учащихся сразу же замечают проблемную ситуацию, многие самостоятельно осознают существующую в ней проблему. </w:t>
      </w:r>
    </w:p>
    <w:p w:rsidR="005E7714" w:rsidRPr="00EE0A9B" w:rsidRDefault="005E7714" w:rsidP="005E77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E7714" w:rsidRPr="00EE0A9B" w:rsidRDefault="005E7714" w:rsidP="005E77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lastRenderedPageBreak/>
        <w:t>Диагностика № 2. «</w:t>
      </w:r>
      <w:r w:rsidRPr="00EE0A9B">
        <w:rPr>
          <w:rFonts w:ascii="Times New Roman" w:hAnsi="Times New Roman" w:cs="Times New Roman"/>
          <w:b/>
          <w:sz w:val="24"/>
          <w:szCs w:val="24"/>
        </w:rPr>
        <w:t>Отношение учащихся к учению».</w:t>
      </w:r>
      <w:r w:rsidRPr="00EE0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714" w:rsidRPr="00EE0A9B" w:rsidRDefault="005E7714" w:rsidP="005E7714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E0A9B">
        <w:rPr>
          <w:rFonts w:ascii="Times New Roman" w:hAnsi="Times New Roman" w:cs="Times New Roman"/>
          <w:bCs/>
          <w:sz w:val="24"/>
          <w:szCs w:val="24"/>
        </w:rPr>
        <w:t>Цель диагностики: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- через анкетирование учащихся выяснить эмоциональное отношение детей к учебе, характер возникающих трудностей в учении, а также отношение учащихся к этим трудностям. </w:t>
      </w:r>
    </w:p>
    <w:p w:rsidR="005E7714" w:rsidRPr="00EE0A9B" w:rsidRDefault="005E7714" w:rsidP="005E77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E7714" w:rsidRPr="00EE0A9B" w:rsidRDefault="005E7714" w:rsidP="005E771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17229" cy="2486025"/>
            <wp:effectExtent l="0" t="0" r="2371" b="0"/>
            <wp:docPr id="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>Анализ второй диагностики показал, что у детей повысился интерес к новым знаниям, исчез страх перед преодолением трудностей, усилилось желание самостоятельного поиска разных подходов к выполнению заданий.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>Таким образом, результаты двух исследований показали, что дети способны видеть и воспринимать проблемные ситуации самостоятельно, но нуждаются в помощи и руководстве по освоению модели поведения в проблемной ситуации, повысился интерес к приобретению новых знаний.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>Технология п</w:t>
      </w:r>
      <w:r w:rsidRPr="00EE0A9B">
        <w:rPr>
          <w:rFonts w:ascii="Times New Roman" w:hAnsi="Times New Roman" w:cs="Times New Roman"/>
          <w:color w:val="000000"/>
          <w:sz w:val="24"/>
          <w:szCs w:val="24"/>
        </w:rPr>
        <w:t>роблемно - диалогического обучения на уроках якутского  языка на основе использования изобразительно- выразительных средств в устной и письменной речи «Өй - С</w:t>
      </w:r>
      <w:r w:rsidRPr="00EE0A9B">
        <w:rPr>
          <w:rFonts w:ascii="Times New Roman" w:hAnsi="Times New Roman" w:cs="Times New Roman"/>
          <w:color w:val="000000"/>
          <w:sz w:val="24"/>
          <w:szCs w:val="24"/>
          <w:lang w:val="sah-RU"/>
        </w:rPr>
        <w:t>ү</w:t>
      </w:r>
      <w:proofErr w:type="spellStart"/>
      <w:r w:rsidRPr="00EE0A9B">
        <w:rPr>
          <w:rFonts w:ascii="Times New Roman" w:hAnsi="Times New Roman" w:cs="Times New Roman"/>
          <w:color w:val="000000"/>
          <w:sz w:val="24"/>
          <w:szCs w:val="24"/>
        </w:rPr>
        <w:t>рэх</w:t>
      </w:r>
      <w:proofErr w:type="spellEnd"/>
      <w:r w:rsidRPr="00EE0A9B">
        <w:rPr>
          <w:rFonts w:ascii="Times New Roman" w:hAnsi="Times New Roman" w:cs="Times New Roman"/>
          <w:color w:val="000000"/>
          <w:sz w:val="24"/>
          <w:szCs w:val="24"/>
        </w:rPr>
        <w:t xml:space="preserve"> мөкк</w:t>
      </w:r>
      <w:r w:rsidRPr="00EE0A9B">
        <w:rPr>
          <w:rFonts w:ascii="Times New Roman" w:hAnsi="Times New Roman" w:cs="Times New Roman"/>
          <w:color w:val="000000"/>
          <w:sz w:val="24"/>
          <w:szCs w:val="24"/>
          <w:lang w:val="sah-RU"/>
        </w:rPr>
        <w:t>ү</w:t>
      </w:r>
      <w:r w:rsidRPr="00EE0A9B">
        <w:rPr>
          <w:rFonts w:ascii="Times New Roman" w:hAnsi="Times New Roman" w:cs="Times New Roman"/>
          <w:color w:val="000000"/>
          <w:sz w:val="24"/>
          <w:szCs w:val="24"/>
        </w:rPr>
        <w:t>өрэ»</w:t>
      </w:r>
      <w:r w:rsidRPr="00EE0A9B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EE0A9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E0A9B">
        <w:rPr>
          <w:rFonts w:ascii="Times New Roman" w:hAnsi="Times New Roman" w:cs="Times New Roman"/>
          <w:sz w:val="24"/>
          <w:szCs w:val="24"/>
        </w:rPr>
        <w:t>, потому что позволяет снижать нервно-психические нагрузки учащихся за счет стимуляции познавательной мотивации и «открытия» знаний.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0A9B">
        <w:rPr>
          <w:rFonts w:ascii="Times New Roman" w:hAnsi="Times New Roman" w:cs="Times New Roman"/>
          <w:b/>
          <w:i/>
          <w:sz w:val="24"/>
          <w:szCs w:val="24"/>
        </w:rPr>
        <w:t>Результативность опыта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>Обобщая работу по использованию технологии п</w:t>
      </w:r>
      <w:r w:rsidRPr="00EE0A9B">
        <w:rPr>
          <w:rFonts w:ascii="Times New Roman" w:hAnsi="Times New Roman" w:cs="Times New Roman"/>
          <w:color w:val="000000"/>
          <w:sz w:val="24"/>
          <w:szCs w:val="24"/>
        </w:rPr>
        <w:t>роблемно-диалогического обучения на уроках якутского  языка на основе использования изобразительно- выразительных средств в устной и письменной речи «Өй - С</w:t>
      </w:r>
      <w:r w:rsidRPr="00EE0A9B">
        <w:rPr>
          <w:rFonts w:ascii="Times New Roman" w:hAnsi="Times New Roman" w:cs="Times New Roman"/>
          <w:color w:val="000000"/>
          <w:sz w:val="24"/>
          <w:szCs w:val="24"/>
          <w:lang w:val="sah-RU"/>
        </w:rPr>
        <w:t>ү</w:t>
      </w:r>
      <w:proofErr w:type="spellStart"/>
      <w:r w:rsidRPr="00EE0A9B">
        <w:rPr>
          <w:rFonts w:ascii="Times New Roman" w:hAnsi="Times New Roman" w:cs="Times New Roman"/>
          <w:color w:val="000000"/>
          <w:sz w:val="24"/>
          <w:szCs w:val="24"/>
        </w:rPr>
        <w:t>рэх</w:t>
      </w:r>
      <w:proofErr w:type="spellEnd"/>
      <w:r w:rsidRPr="00EE0A9B">
        <w:rPr>
          <w:rFonts w:ascii="Times New Roman" w:hAnsi="Times New Roman" w:cs="Times New Roman"/>
          <w:color w:val="000000"/>
          <w:sz w:val="24"/>
          <w:szCs w:val="24"/>
        </w:rPr>
        <w:t xml:space="preserve"> мөкк</w:t>
      </w:r>
      <w:r w:rsidRPr="00EE0A9B">
        <w:rPr>
          <w:rFonts w:ascii="Times New Roman" w:hAnsi="Times New Roman" w:cs="Times New Roman"/>
          <w:color w:val="000000"/>
          <w:sz w:val="24"/>
          <w:szCs w:val="24"/>
          <w:lang w:val="sah-RU"/>
        </w:rPr>
        <w:t>ү</w:t>
      </w:r>
      <w:r w:rsidRPr="00EE0A9B">
        <w:rPr>
          <w:rFonts w:ascii="Times New Roman" w:hAnsi="Times New Roman" w:cs="Times New Roman"/>
          <w:color w:val="000000"/>
          <w:sz w:val="24"/>
          <w:szCs w:val="24"/>
        </w:rPr>
        <w:t>өрэ»</w:t>
      </w:r>
      <w:r w:rsidRPr="00EE0A9B">
        <w:rPr>
          <w:rFonts w:ascii="Times New Roman" w:hAnsi="Times New Roman" w:cs="Times New Roman"/>
          <w:sz w:val="24"/>
          <w:szCs w:val="24"/>
        </w:rPr>
        <w:t xml:space="preserve">, могу сделать вывод, что отношение детей к изучаемому предмету изменилось в лучшую сторону: </w:t>
      </w:r>
    </w:p>
    <w:p w:rsidR="005E7714" w:rsidRPr="00EE0A9B" w:rsidRDefault="005E7714" w:rsidP="005E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       -    для основной части учащихся характерно положительное отношение к предмету;</w:t>
      </w:r>
    </w:p>
    <w:p w:rsidR="005E7714" w:rsidRPr="00EE0A9B" w:rsidRDefault="005E7714" w:rsidP="005E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       -   у многих появилась положительная реакция не только на новый материал (новизна эта относится и к практической, и к теоретической части), но и на способ решения новой задачи;</w:t>
      </w:r>
    </w:p>
    <w:p w:rsidR="005E7714" w:rsidRPr="00EE0A9B" w:rsidRDefault="005E7714" w:rsidP="005E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     -  на уроке формируется благоприятный психологический климат, позволяющий ученикам свободнее и увереннее чувствовать себя на уроке; </w:t>
      </w:r>
    </w:p>
    <w:p w:rsidR="005E7714" w:rsidRPr="00EE0A9B" w:rsidRDefault="005E7714" w:rsidP="005E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     -  ученики с увлечением включаются в работу, охватывая все большие объемы материала;</w:t>
      </w:r>
    </w:p>
    <w:p w:rsidR="005E7714" w:rsidRPr="00EE0A9B" w:rsidRDefault="005E7714" w:rsidP="005E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     -  отмечается повышение качества знаний учащихся (при 100% успеваемости); </w:t>
      </w:r>
    </w:p>
    <w:p w:rsidR="005E7714" w:rsidRPr="00EE0A9B" w:rsidRDefault="005E7714" w:rsidP="005E7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t xml:space="preserve">     -  развиваются творческие способности.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Fonts w:ascii="Times New Roman" w:hAnsi="Times New Roman" w:cs="Times New Roman"/>
          <w:sz w:val="24"/>
          <w:szCs w:val="24"/>
        </w:rPr>
        <w:lastRenderedPageBreak/>
        <w:t xml:space="preserve">На уроках царит атмосфера сотрудничества. В результате дети открывают и осваивают «новое знание». Благодаря проблемному диалогу, на уроке нет </w:t>
      </w:r>
      <w:proofErr w:type="gramStart"/>
      <w:r w:rsidRPr="00EE0A9B">
        <w:rPr>
          <w:rFonts w:ascii="Times New Roman" w:hAnsi="Times New Roman" w:cs="Times New Roman"/>
          <w:sz w:val="24"/>
          <w:szCs w:val="24"/>
        </w:rPr>
        <w:t>пассивных</w:t>
      </w:r>
      <w:proofErr w:type="gramEnd"/>
      <w:r w:rsidRPr="00EE0A9B">
        <w:rPr>
          <w:rFonts w:ascii="Times New Roman" w:hAnsi="Times New Roman" w:cs="Times New Roman"/>
          <w:sz w:val="24"/>
          <w:szCs w:val="24"/>
        </w:rPr>
        <w:t>, все думают и выражают свои мысли. Диалог приводит к интенсивному развитию речи. Решение одной и той же задачи разными группами детей позволяет сопоставлять и критически оценивать работу, рождает взаимный интерес к работе друг друга. Роль учителя превратилась в роль наставника, который разделяет общую ответственность за результат, и он по праву является равноправным участником диалога. Стараюсь, чтобы каждый на уроке был услышан.</w:t>
      </w:r>
    </w:p>
    <w:p w:rsidR="005E7714" w:rsidRPr="00EE0A9B" w:rsidRDefault="005E7714" w:rsidP="005E77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A9B">
        <w:rPr>
          <w:rStyle w:val="c0"/>
          <w:rFonts w:ascii="Times New Roman" w:hAnsi="Times New Roman" w:cs="Times New Roman"/>
          <w:sz w:val="24"/>
          <w:szCs w:val="24"/>
        </w:rPr>
        <w:t xml:space="preserve">Самое главное - это стремление идти в ногу со временем, строить свою педагогическую деятельность так, чтобы урок отвечал не только современным требования, но и запросам образовательной среды, в частности, запросам учеников. </w:t>
      </w:r>
      <w:r w:rsidRPr="00EE0A9B">
        <w:rPr>
          <w:rFonts w:ascii="Times New Roman" w:hAnsi="Times New Roman" w:cs="Times New Roman"/>
          <w:sz w:val="24"/>
          <w:szCs w:val="24"/>
        </w:rPr>
        <w:t>Ведь диалог выступает сегодня не просто педагогическим методом и формой, но и становится приоритетным принципом образовательного процесса.</w:t>
      </w:r>
    </w:p>
    <w:p w:rsidR="005E7714" w:rsidRPr="00EE0A9B" w:rsidRDefault="005E7714" w:rsidP="005E771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0BFE" w:rsidRDefault="00D00BFE"/>
    <w:sectPr w:rsidR="00D00BFE" w:rsidSect="0010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714"/>
    <w:rsid w:val="005E7714"/>
    <w:rsid w:val="0079527D"/>
    <w:rsid w:val="00BB590F"/>
    <w:rsid w:val="00D0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E771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titl21">
    <w:name w:val="titl21"/>
    <w:basedOn w:val="a0"/>
    <w:rsid w:val="005E7714"/>
    <w:rPr>
      <w:rFonts w:ascii="Arial" w:hAnsi="Arial" w:cs="Arial" w:hint="default"/>
      <w:b/>
      <w:bCs/>
      <w:i w:val="0"/>
      <w:iCs w:val="0"/>
      <w:color w:val="009900"/>
      <w:sz w:val="18"/>
      <w:szCs w:val="18"/>
    </w:rPr>
  </w:style>
  <w:style w:type="paragraph" w:styleId="a3">
    <w:name w:val="No Spacing"/>
    <w:uiPriority w:val="1"/>
    <w:qFormat/>
    <w:rsid w:val="005E77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5E77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7714"/>
    <w:rPr>
      <w:rFonts w:ascii="Times New Roman" w:eastAsia="Times New Roman" w:hAnsi="Times New Roman" w:cs="Times New Roman"/>
      <w:sz w:val="16"/>
      <w:szCs w:val="16"/>
    </w:rPr>
  </w:style>
  <w:style w:type="character" w:customStyle="1" w:styleId="c0">
    <w:name w:val="c0"/>
    <w:basedOn w:val="a0"/>
    <w:rsid w:val="005E7714"/>
  </w:style>
  <w:style w:type="paragraph" w:styleId="a4">
    <w:name w:val="Balloon Text"/>
    <w:basedOn w:val="a"/>
    <w:link w:val="a5"/>
    <w:uiPriority w:val="99"/>
    <w:semiHidden/>
    <w:unhideWhenUsed/>
    <w:rsid w:val="005E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7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8516746411484742E-2"/>
          <c:y val="6.3725490196078524E-2"/>
          <c:w val="0.78708133971291017"/>
          <c:h val="0.764705882352947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пс1</c:v>
                </c:pt>
              </c:strCache>
            </c:strRef>
          </c:tx>
          <c:spPr>
            <a:solidFill>
              <a:srgbClr val="9999FF"/>
            </a:solidFill>
            <a:ln w="1267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578506330131774E-2"/>
                  <c:y val="-1.9985599656008039E-2"/>
                </c:manualLayout>
              </c:layout>
              <c:showVal val="1"/>
            </c:dLbl>
            <c:dLbl>
              <c:idx val="1"/>
              <c:layout>
                <c:manualLayout>
                  <c:x val="1.1074108520182847E-2"/>
                  <c:y val="-2.2379635200905242E-2"/>
                </c:manualLayout>
              </c:layout>
              <c:showVal val="1"/>
            </c:dLbl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0.15000000000000024</c:v>
                </c:pt>
                <c:pt idx="1">
                  <c:v>0.35000000000000031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пс2</c:v>
                </c:pt>
              </c:strCache>
            </c:strRef>
          </c:tx>
          <c:spPr>
            <a:solidFill>
              <a:srgbClr val="993366"/>
            </a:solidFill>
            <a:ln w="1267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233575360300446E-2"/>
                  <c:y val="-1.0768773474508681E-2"/>
                </c:manualLayout>
              </c:layout>
              <c:showVal val="1"/>
            </c:dLbl>
            <c:dLbl>
              <c:idx val="1"/>
              <c:layout>
                <c:manualLayout>
                  <c:x val="1.8699654071988345E-2"/>
                  <c:y val="-2.6671918896339759E-2"/>
                </c:manualLayout>
              </c:layout>
              <c:showVal val="1"/>
            </c:dLbl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0.24000000000000021</c:v>
                </c:pt>
                <c:pt idx="1">
                  <c:v>0.3400000000000028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пс3</c:v>
                </c:pt>
              </c:strCache>
            </c:strRef>
          </c:tx>
          <c:spPr>
            <a:solidFill>
              <a:srgbClr val="FFFFCC"/>
            </a:solidFill>
            <a:ln w="1267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466530543592668E-2"/>
                  <c:y val="-1.8133005501854853E-2"/>
                </c:manualLayout>
              </c:layout>
              <c:showVal val="1"/>
            </c:dLbl>
            <c:dLbl>
              <c:idx val="1"/>
              <c:layout>
                <c:manualLayout>
                  <c:x val="1.9147920260065985E-2"/>
                  <c:y val="-2.4841906443937811E-2"/>
                </c:manualLayout>
              </c:layout>
              <c:showVal val="1"/>
            </c:dLbl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Sheet1!$B$4:$C$4</c:f>
              <c:numCache>
                <c:formatCode>0%</c:formatCode>
                <c:ptCount val="2"/>
                <c:pt idx="0">
                  <c:v>0.2</c:v>
                </c:pt>
                <c:pt idx="1">
                  <c:v>0.31000000000000238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пс4</c:v>
                </c:pt>
              </c:strCache>
            </c:strRef>
          </c:tx>
          <c:spPr>
            <a:solidFill>
              <a:srgbClr val="CCFFFF"/>
            </a:solidFill>
            <a:ln w="1267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915042602576033E-2"/>
                  <c:y val="-2.7891763666980256E-2"/>
                </c:manualLayout>
              </c:layout>
              <c:showVal val="1"/>
            </c:dLbl>
            <c:dLbl>
              <c:idx val="1"/>
              <c:layout>
                <c:manualLayout>
                  <c:x val="2.4381121314263642E-2"/>
                  <c:y val="-2.4819324742186198E-2"/>
                </c:manualLayout>
              </c:layout>
              <c:showVal val="1"/>
            </c:dLbl>
            <c:spPr>
              <a:noFill/>
              <a:ln w="25341">
                <a:noFill/>
              </a:ln>
            </c:spPr>
            <c:txPr>
              <a:bodyPr/>
              <a:lstStyle/>
              <a:p>
                <a:pPr>
                  <a:defRPr sz="8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Sheet1!$B$5:$C$5</c:f>
              <c:numCache>
                <c:formatCode>0%</c:formatCode>
                <c:ptCount val="2"/>
                <c:pt idx="0">
                  <c:v>0.36000000000000032</c:v>
                </c:pt>
                <c:pt idx="1">
                  <c:v>0.39000000000000323</c:v>
                </c:pt>
              </c:numCache>
            </c:numRef>
          </c:val>
        </c:ser>
        <c:gapDepth val="0"/>
        <c:shape val="box"/>
        <c:axId val="72113536"/>
        <c:axId val="72205824"/>
        <c:axId val="0"/>
      </c:bar3DChart>
      <c:catAx>
        <c:axId val="72113536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205824"/>
        <c:crosses val="autoZero"/>
        <c:auto val="1"/>
        <c:lblAlgn val="ctr"/>
        <c:lblOffset val="100"/>
        <c:tickLblSkip val="1"/>
        <c:tickMarkSkip val="1"/>
      </c:catAx>
      <c:valAx>
        <c:axId val="72205824"/>
        <c:scaling>
          <c:orientation val="minMax"/>
          <c:max val="0.5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113536"/>
        <c:crosses val="autoZero"/>
        <c:crossBetween val="between"/>
      </c:valAx>
      <c:spPr>
        <a:noFill/>
        <a:ln w="25341">
          <a:noFill/>
        </a:ln>
      </c:spPr>
    </c:plotArea>
    <c:legend>
      <c:legendPos val="r"/>
      <c:layout>
        <c:manualLayout>
          <c:xMode val="edge"/>
          <c:yMode val="edge"/>
          <c:x val="0.90191387559809211"/>
          <c:y val="0.30392156862745739"/>
          <c:w val="8.8516746411484742E-2"/>
          <c:h val="0.39705882352941829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82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497326203208559"/>
          <c:y val="5.8252427184466132E-2"/>
          <c:w val="0.64438502673796749"/>
          <c:h val="0.7718446601941900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интересно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9384667073702239E-3"/>
                  <c:y val="-3.9642531199241909E-2"/>
                </c:manualLayout>
              </c:layout>
              <c:showVal val="1"/>
            </c:dLbl>
            <c:dLbl>
              <c:idx val="1"/>
              <c:layout>
                <c:manualLayout>
                  <c:x val="4.9201559948724924E-3"/>
                  <c:y val="-2.695632908346004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0.33000000000000351</c:v>
                </c:pt>
                <c:pt idx="1">
                  <c:v>0.41000000000000031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трудно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CC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3267919760364252E-2"/>
                  <c:y val="-1.849401308655186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0575538853098048E-2"/>
                  <c:y val="-2.147099128790141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Sheet1!$B$1:$C$1</c:f>
              <c:strCache>
                <c:ptCount val="2"/>
                <c:pt idx="0">
                  <c:v>5 класс</c:v>
                </c:pt>
                <c:pt idx="1">
                  <c:v>6 класс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0.67000000000000748</c:v>
                </c:pt>
                <c:pt idx="1">
                  <c:v>0.59000000000000008</c:v>
                </c:pt>
              </c:numCache>
            </c:numRef>
          </c:val>
        </c:ser>
        <c:gapDepth val="0"/>
        <c:shape val="box"/>
        <c:axId val="97707904"/>
        <c:axId val="97755136"/>
        <c:axId val="0"/>
      </c:bar3DChart>
      <c:catAx>
        <c:axId val="977079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755136"/>
        <c:crosses val="autoZero"/>
        <c:auto val="1"/>
        <c:lblAlgn val="ctr"/>
        <c:lblOffset val="100"/>
        <c:tickLblSkip val="1"/>
        <c:tickMarkSkip val="1"/>
      </c:catAx>
      <c:valAx>
        <c:axId val="97755136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77079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877005347593665"/>
          <c:y val="0.40291262135922973"/>
          <c:w val="0.20053475935828877"/>
          <c:h val="0.1990291262135921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1733</Words>
  <Characters>9881</Characters>
  <Application>Microsoft Office Word</Application>
  <DocSecurity>0</DocSecurity>
  <Lines>82</Lines>
  <Paragraphs>23</Paragraphs>
  <ScaleCrop>false</ScaleCrop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4</cp:revision>
  <dcterms:created xsi:type="dcterms:W3CDTF">2008-12-31T19:13:00Z</dcterms:created>
  <dcterms:modified xsi:type="dcterms:W3CDTF">2008-12-31T19:22:00Z</dcterms:modified>
</cp:coreProperties>
</file>