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C4" w:rsidRPr="00AC0B7A" w:rsidRDefault="00F624C4" w:rsidP="00F624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7A">
        <w:rPr>
          <w:rFonts w:ascii="Times New Roman" w:hAnsi="Times New Roman" w:cs="Times New Roman"/>
          <w:b/>
          <w:sz w:val="28"/>
          <w:szCs w:val="28"/>
        </w:rPr>
        <w:t>Комплексный подход к синтаксическому анализу сложноподчиненного предложения</w:t>
      </w:r>
    </w:p>
    <w:p w:rsidR="00F624C4" w:rsidRPr="00AA6C32" w:rsidRDefault="00F624C4" w:rsidP="00F624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6C32"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  <w:r w:rsidRPr="00AA6C32">
        <w:rPr>
          <w:rFonts w:ascii="Times New Roman" w:hAnsi="Times New Roman" w:cs="Times New Roman"/>
          <w:b/>
          <w:sz w:val="28"/>
          <w:szCs w:val="28"/>
        </w:rPr>
        <w:t xml:space="preserve"> Надежда Николаевна,</w:t>
      </w:r>
    </w:p>
    <w:p w:rsidR="00F624C4" w:rsidRDefault="00F624C4" w:rsidP="00F624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>методист, преподаватель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СКСиПТ</w:t>
      </w:r>
      <w:proofErr w:type="spellEnd"/>
    </w:p>
    <w:p w:rsidR="00F624C4" w:rsidRPr="00AC0B7A" w:rsidRDefault="00F624C4" w:rsidP="00F624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>Основой синтаксического анализа языковых фактов является комплексный, многоаспектный подход, предусматривающий учет семантической (содержательной) стороны, структурных (формальных) показателей, функционирования различных синтаксических единиц в тексте или в речи.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Представленный в грамматиках принцип структурно-семантического описания сложноподчиненного предложения учитывает всю совокупность формальных признаков и связывает эти признаки с определенными смысловыми отношениями между частями. Поэтому сложноподчиненное предложение рассматривается как смысловое, структурное и интонационное объединение двух и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более синтаксически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неравноправных предикативных единиц (частей).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>Прочное усвоение основных семантических и структурных признаков сложноподчиненного предложения формирует понимание его как целостной синтаксической единицы, создает базу для практического разбора этого  типа предложений, а также способствует закреплению пунктуационных навыков.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Структурно-семантическая классификация сложноподчиненного предложения  находит выражение, прежде всего в выделении по степени расчлененности одночленных и двучленных структур. Различение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их-одно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из важных условий осуществления правильного синтаксического разбора. Напомним, что в одночленных сложноподчиненных предложениях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придаточная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относится к одному слову  в главной, а в двучленных-ко всей главной. В одночленных предложениях части тесно связаны по смыслу.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 xml:space="preserve">В главной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sz w:val="28"/>
          <w:szCs w:val="28"/>
        </w:rPr>
        <w:t>есть опорные слова, предполагающие обязательное распространение их придаточной, которая является необходимой, например: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Писатель не может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пренебрегать ничем, что расширяет его видение мира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(К. Паустовский). В двучленных предложениях главная и придаточная части обладают высокой степенью смысловой самостоятельности; придаточная часть обычно является необязательной. Так, в предложении </w:t>
      </w:r>
      <w:r w:rsidRPr="00AC0B7A">
        <w:rPr>
          <w:rFonts w:ascii="Times New Roman" w:hAnsi="Times New Roman" w:cs="Times New Roman"/>
          <w:i/>
          <w:sz w:val="28"/>
          <w:szCs w:val="28"/>
        </w:rPr>
        <w:t>Приятель мой и проводник еще спали, когда я проснулся и тихонько вышел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из дома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Ю.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AC0B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>главная часть может функционировать самостоятельно как законченное предложение и распространяться различными типами придаточных частей.</w:t>
      </w:r>
    </w:p>
    <w:p w:rsidR="00F624C4" w:rsidRPr="00AC0B7A" w:rsidRDefault="00F624C4" w:rsidP="00F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F624C4" w:rsidRPr="00AC0B7A" w:rsidRDefault="00F624C4" w:rsidP="00F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Приятель </w:t>
      </w:r>
      <w:proofErr w:type="gramStart"/>
      <w:r w:rsidRPr="00AC0B7A"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     </w:t>
      </w:r>
      <w:r w:rsidRPr="00AC0B7A">
        <w:rPr>
          <w:rFonts w:ascii="Times New Roman" w:hAnsi="Times New Roman" w:cs="Times New Roman"/>
          <w:i/>
          <w:sz w:val="28"/>
          <w:szCs w:val="28"/>
        </w:rPr>
        <w:t>так как очень устали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(придаточная часть причины);</w:t>
      </w:r>
    </w:p>
    <w:p w:rsidR="00F624C4" w:rsidRPr="00AC0B7A" w:rsidRDefault="00F624C4" w:rsidP="00F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i/>
          <w:sz w:val="28"/>
          <w:szCs w:val="28"/>
        </w:rPr>
        <w:t xml:space="preserve">и проводник         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хотя был уже полдень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(придаточная часть уступки)</w:t>
      </w:r>
    </w:p>
    <w:p w:rsidR="00F624C4" w:rsidRPr="00AC0B7A" w:rsidRDefault="00F624C4" w:rsidP="00F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i/>
          <w:sz w:val="28"/>
          <w:szCs w:val="28"/>
        </w:rPr>
        <w:t>еще спали</w:t>
      </w:r>
      <w:r w:rsidRPr="00AC0B7A">
        <w:rPr>
          <w:rFonts w:ascii="Times New Roman" w:hAnsi="Times New Roman" w:cs="Times New Roman"/>
          <w:sz w:val="28"/>
          <w:szCs w:val="28"/>
        </w:rPr>
        <w:t xml:space="preserve">,           </w:t>
      </w:r>
      <w:r w:rsidRPr="00AC0B7A">
        <w:rPr>
          <w:rFonts w:ascii="Times New Roman" w:hAnsi="Times New Roman" w:cs="Times New Roman"/>
          <w:i/>
          <w:sz w:val="28"/>
          <w:szCs w:val="28"/>
        </w:rPr>
        <w:t>так что разговор с ними пришлось отложить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(придаточная часть следствия)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Во-вторых, сложноподчиненные предложения классифицируются по семантическому признаку, то есть между их частями устанавливаются различные смысловые отношения, что дает возможность выделить придаточные части с определенными значениями. Предложения с разными типами  семантических отношений могут быть одночленными и двучленными.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К одночленным обычно относятся предложения с придаточной частью определительной, изъяснительной, образа действия, меры и степени; к двучленным- с придаточным обстоятельственным (места, времени, условия, цели, сравнительной, причины, уступки), а также с придаточной частью следствия и присоединительной.</w:t>
      </w:r>
      <w:proofErr w:type="gramEnd"/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В-третьих, формальные признаки сложноподчиненного предложения выявляются при рассмотрении его структуры. Важным структурным показателем отношений в сложноподчиненном предложении служит средства связи его частей: подчинительные союзы, союзные слова в придаточной,  указательные слова -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главной.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Семантические союзы (союзные слова), достаточно полно передающие смысловые отношения, могут выступать в качестве признаков различения отдельных типов придаточных частей. Так, дифференцирующими являются союзы (союзные слова) придаточной части причины, уступки, условия, следствия. Например,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союз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так что</w:t>
      </w:r>
      <w:r w:rsidRPr="00AC0B7A">
        <w:rPr>
          <w:rFonts w:ascii="Times New Roman" w:hAnsi="Times New Roman" w:cs="Times New Roman"/>
          <w:sz w:val="28"/>
          <w:szCs w:val="28"/>
        </w:rPr>
        <w:t xml:space="preserve"> указывает на семантические отношения следствия и является показателем придаточной части следствия: 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Веревка была длиною почти во всю комнату, так что один только противоположный угол мог быть безопасным от нападения страшного зверя </w:t>
      </w:r>
      <w:r w:rsidRPr="00AC0B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Pr="00AC0B7A">
        <w:rPr>
          <w:rFonts w:ascii="Times New Roman" w:hAnsi="Times New Roman" w:cs="Times New Roman"/>
          <w:i/>
          <w:sz w:val="28"/>
          <w:szCs w:val="28"/>
        </w:rPr>
        <w:t>);</w:t>
      </w:r>
      <w:r w:rsidRPr="00AC0B7A">
        <w:rPr>
          <w:rFonts w:ascii="Times New Roman" w:hAnsi="Times New Roman" w:cs="Times New Roman"/>
          <w:sz w:val="28"/>
          <w:szCs w:val="28"/>
        </w:rPr>
        <w:t xml:space="preserve"> союзное слово </w:t>
      </w:r>
      <w:r w:rsidRPr="00AC0B7A">
        <w:rPr>
          <w:rFonts w:ascii="Times New Roman" w:hAnsi="Times New Roman" w:cs="Times New Roman"/>
          <w:i/>
          <w:sz w:val="28"/>
          <w:szCs w:val="28"/>
        </w:rPr>
        <w:t>как</w:t>
      </w:r>
      <w:r w:rsidRPr="00AC0B7A">
        <w:rPr>
          <w:rFonts w:ascii="Times New Roman" w:hAnsi="Times New Roman" w:cs="Times New Roman"/>
          <w:sz w:val="28"/>
          <w:szCs w:val="28"/>
        </w:rPr>
        <w:t xml:space="preserve"> в сочетании с усилительной частицей </w:t>
      </w:r>
      <w:r w:rsidRPr="00AC0B7A">
        <w:rPr>
          <w:rFonts w:ascii="Times New Roman" w:hAnsi="Times New Roman" w:cs="Times New Roman"/>
          <w:i/>
          <w:sz w:val="28"/>
          <w:szCs w:val="28"/>
        </w:rPr>
        <w:t>ни</w:t>
      </w:r>
      <w:r w:rsidRPr="00AC0B7A">
        <w:rPr>
          <w:rFonts w:ascii="Times New Roman" w:hAnsi="Times New Roman" w:cs="Times New Roman"/>
          <w:sz w:val="28"/>
          <w:szCs w:val="28"/>
        </w:rPr>
        <w:t xml:space="preserve"> передает обобщенно-уступительное семантические отношения: </w:t>
      </w:r>
      <w:r w:rsidRPr="00AC0B7A">
        <w:rPr>
          <w:rFonts w:ascii="Times New Roman" w:hAnsi="Times New Roman" w:cs="Times New Roman"/>
          <w:i/>
          <w:sz w:val="28"/>
          <w:szCs w:val="28"/>
        </w:rPr>
        <w:t>Как ни старался Левин преодолеть себя, он был мрачен и молчалив (</w:t>
      </w:r>
      <w:r w:rsidRPr="00AC0B7A">
        <w:rPr>
          <w:rFonts w:ascii="Times New Roman" w:hAnsi="Times New Roman" w:cs="Times New Roman"/>
          <w:sz w:val="28"/>
          <w:szCs w:val="28"/>
        </w:rPr>
        <w:t>Л. Толстой</w:t>
      </w:r>
      <w:r w:rsidRPr="00AC0B7A">
        <w:rPr>
          <w:rFonts w:ascii="Times New Roman" w:hAnsi="Times New Roman" w:cs="Times New Roman"/>
          <w:i/>
          <w:sz w:val="28"/>
          <w:szCs w:val="28"/>
        </w:rPr>
        <w:t>).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Синтаксические союзы (союзные слова) в силу 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недифференцированно</w:t>
      </w:r>
      <w:proofErr w:type="spellEnd"/>
      <w:r w:rsidRPr="00AC0B7A">
        <w:rPr>
          <w:rFonts w:ascii="Times New Roman" w:hAnsi="Times New Roman" w:cs="Times New Roman"/>
          <w:sz w:val="28"/>
          <w:szCs w:val="28"/>
        </w:rPr>
        <w:t xml:space="preserve"> передают смысловые отношения между частями сложноподчиненного предложения. В таком случае определению типа придаточной части способствуют ее семантическая характеристика. Например,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союз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что</w:t>
      </w:r>
      <w:r w:rsidRPr="00AC0B7A">
        <w:rPr>
          <w:rFonts w:ascii="Times New Roman" w:hAnsi="Times New Roman" w:cs="Times New Roman"/>
          <w:sz w:val="28"/>
          <w:szCs w:val="28"/>
        </w:rPr>
        <w:t xml:space="preserve"> указывает на отношения определительные, изъяснительные, присоединительные, образа действия, меры и степени: </w:t>
      </w:r>
      <w:proofErr w:type="gramStart"/>
      <w:r w:rsidRPr="00AC0B7A">
        <w:rPr>
          <w:rFonts w:ascii="Times New Roman" w:hAnsi="Times New Roman" w:cs="Times New Roman"/>
          <w:i/>
          <w:sz w:val="28"/>
          <w:szCs w:val="28"/>
        </w:rPr>
        <w:t xml:space="preserve">Сколько раз пытался я ускорить время, что несло меня вперед </w:t>
      </w:r>
      <w:r w:rsidRPr="00AC0B7A">
        <w:rPr>
          <w:rFonts w:ascii="Times New Roman" w:hAnsi="Times New Roman" w:cs="Times New Roman"/>
          <w:sz w:val="28"/>
          <w:szCs w:val="28"/>
        </w:rPr>
        <w:t>(С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C0B7A">
        <w:rPr>
          <w:rFonts w:ascii="Times New Roman" w:hAnsi="Times New Roman" w:cs="Times New Roman"/>
          <w:sz w:val="28"/>
          <w:szCs w:val="28"/>
        </w:rPr>
        <w:t>Маршак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); Каштанка уже привыкла к тому, что ее каждый вечер кормили вкусным обедом и звали Теткой </w:t>
      </w:r>
      <w:r w:rsidRPr="00AC0B7A">
        <w:rPr>
          <w:rFonts w:ascii="Times New Roman" w:hAnsi="Times New Roman" w:cs="Times New Roman"/>
          <w:sz w:val="28"/>
          <w:szCs w:val="28"/>
        </w:rPr>
        <w:t>(А. Чехов)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; Этот образ лесовода-романтика, </w:t>
      </w:r>
      <w:r w:rsidRPr="00AC0B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поэтически влюбленного в деревья, был так дорог Чехову, что на протяжении нескольких лет он обращался к этому образу трижды </w:t>
      </w:r>
      <w:r w:rsidRPr="00AC0B7A">
        <w:rPr>
          <w:rFonts w:ascii="Times New Roman" w:hAnsi="Times New Roman" w:cs="Times New Roman"/>
          <w:sz w:val="28"/>
          <w:szCs w:val="28"/>
        </w:rPr>
        <w:t>(К. Чуковский)</w:t>
      </w:r>
      <w:r w:rsidRPr="00AC0B7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При синтаксическом разборе важно учитывать и такой формальный показатель синтаксических отношений, как указательные слова, выступающие компонентами главной части. Они нуждаются в распространении придаточной части и участвуют в оформлении семантики предложения в целом. Так, указательные или определительные местоимения главной части получают семантическое наполнение за счет 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приместоименно</w:t>
      </w:r>
      <w:proofErr w:type="spellEnd"/>
      <w:r w:rsidRPr="00AC0B7A">
        <w:rPr>
          <w:rFonts w:ascii="Times New Roman" w:hAnsi="Times New Roman" w:cs="Times New Roman"/>
          <w:sz w:val="28"/>
          <w:szCs w:val="28"/>
        </w:rPr>
        <w:t xml:space="preserve">-определительной придаточной части. Например: </w:t>
      </w:r>
      <w:r w:rsidRPr="00AC0B7A">
        <w:rPr>
          <w:rFonts w:ascii="Times New Roman" w:hAnsi="Times New Roman" w:cs="Times New Roman"/>
          <w:i/>
          <w:sz w:val="28"/>
          <w:szCs w:val="28"/>
        </w:rPr>
        <w:t>Тот, кто любит детей, любит в людях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будущее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(В. Тендряков). Наличие в главной части местоименного наречия сигнализирует об обязательном его распространении придаточной частью места: Случается нередко нам и труд, и мудрость видеть там, где стоит только догадаться за дело просто взяться (</w:t>
      </w:r>
      <w:r w:rsidRPr="00AC0B7A">
        <w:rPr>
          <w:rFonts w:ascii="Times New Roman" w:hAnsi="Times New Roman" w:cs="Times New Roman"/>
          <w:i/>
          <w:sz w:val="28"/>
          <w:szCs w:val="28"/>
        </w:rPr>
        <w:t>И.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Крылов</w:t>
      </w:r>
      <w:r w:rsidRPr="00AC0B7A">
        <w:rPr>
          <w:rFonts w:ascii="Times New Roman" w:hAnsi="Times New Roman" w:cs="Times New Roman"/>
          <w:sz w:val="28"/>
          <w:szCs w:val="28"/>
        </w:rPr>
        <w:t>).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>Конструктивная роль указательного слова выявляется тогда, когда оно включается в перечислительный ряд при противопоставлении или входит в состав устойчивого словосочетания, требующего выполнения изъяснительной придаточной частью. Например: Тут дело не в отдельных словах, а в том, что они вместе как нельзя лучше доносят до нас разговорную, рассыпчатую русскую речь (</w:t>
      </w:r>
      <w:r w:rsidRPr="00AC0B7A">
        <w:rPr>
          <w:rFonts w:ascii="Times New Roman" w:hAnsi="Times New Roman" w:cs="Times New Roman"/>
          <w:i/>
          <w:sz w:val="28"/>
          <w:szCs w:val="28"/>
        </w:rPr>
        <w:t>С. Маршак</w:t>
      </w:r>
      <w:r w:rsidRPr="00AC0B7A">
        <w:rPr>
          <w:rFonts w:ascii="Times New Roman" w:hAnsi="Times New Roman" w:cs="Times New Roman"/>
          <w:sz w:val="28"/>
          <w:szCs w:val="28"/>
        </w:rPr>
        <w:t>).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Указательное слово может выступать в качестве дифференцирующего признака придаточной части образа действия и сравнительной, которые присоединяются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главной одними и теми же союзами: </w:t>
      </w:r>
      <w:r w:rsidRPr="00AC0B7A">
        <w:rPr>
          <w:rFonts w:ascii="Times New Roman" w:hAnsi="Times New Roman" w:cs="Times New Roman"/>
          <w:i/>
          <w:sz w:val="28"/>
          <w:szCs w:val="28"/>
        </w:rPr>
        <w:t>словно, точно, будто, как будто</w:t>
      </w:r>
      <w:r w:rsidRPr="00AC0B7A">
        <w:rPr>
          <w:rFonts w:ascii="Times New Roman" w:hAnsi="Times New Roman" w:cs="Times New Roman"/>
          <w:sz w:val="28"/>
          <w:szCs w:val="28"/>
        </w:rPr>
        <w:t xml:space="preserve">. Наличие в главной части конструктивно обязательного соотносительного слова указывает на смысловые отношения образа действия со сравнительным оттенком, отсутствие-на сравнительные семантические отношения. Например, придаточная часть образа действия: </w:t>
      </w:r>
      <w:r w:rsidRPr="00AC0B7A">
        <w:rPr>
          <w:rFonts w:ascii="Times New Roman" w:hAnsi="Times New Roman" w:cs="Times New Roman"/>
          <w:i/>
          <w:sz w:val="28"/>
          <w:szCs w:val="28"/>
        </w:rPr>
        <w:t>И все это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маленькое растение так сверкало у наших ног, будто оно было действительно сделано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из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хрусталя </w:t>
      </w:r>
      <w:r w:rsidRPr="00AC0B7A">
        <w:rPr>
          <w:rFonts w:ascii="Times New Roman" w:hAnsi="Times New Roman" w:cs="Times New Roman"/>
          <w:sz w:val="28"/>
          <w:szCs w:val="28"/>
        </w:rPr>
        <w:t xml:space="preserve">(К. Паустовский); сравнительная придаточная часть: </w:t>
      </w:r>
      <w:r w:rsidRPr="00AC0B7A">
        <w:rPr>
          <w:rFonts w:ascii="Times New Roman" w:hAnsi="Times New Roman" w:cs="Times New Roman"/>
          <w:i/>
          <w:sz w:val="28"/>
          <w:szCs w:val="28"/>
        </w:rPr>
        <w:t>И все это маленькое растение сверкало у наших ног, будто оно было действительно сделано из хрусталя</w:t>
      </w:r>
      <w:r w:rsidRPr="00AC0B7A">
        <w:rPr>
          <w:rFonts w:ascii="Times New Roman" w:hAnsi="Times New Roman" w:cs="Times New Roman"/>
          <w:sz w:val="28"/>
          <w:szCs w:val="28"/>
        </w:rPr>
        <w:t>.</w:t>
      </w:r>
    </w:p>
    <w:p w:rsidR="00F624C4" w:rsidRPr="00AC0B7A" w:rsidRDefault="00F624C4" w:rsidP="00F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При сопоставлении составного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так что</w:t>
      </w:r>
      <w:r w:rsidRPr="00AC0B7A">
        <w:rPr>
          <w:rFonts w:ascii="Times New Roman" w:hAnsi="Times New Roman" w:cs="Times New Roman"/>
          <w:sz w:val="28"/>
          <w:szCs w:val="28"/>
        </w:rPr>
        <w:t xml:space="preserve"> и указательного слова </w:t>
      </w:r>
      <w:r w:rsidRPr="00AC0B7A">
        <w:rPr>
          <w:rFonts w:ascii="Times New Roman" w:hAnsi="Times New Roman" w:cs="Times New Roman"/>
          <w:i/>
          <w:sz w:val="28"/>
          <w:szCs w:val="28"/>
        </w:rPr>
        <w:t>так</w:t>
      </w:r>
      <w:r w:rsidRPr="00AC0B7A">
        <w:rPr>
          <w:rFonts w:ascii="Times New Roman" w:hAnsi="Times New Roman" w:cs="Times New Roman"/>
          <w:sz w:val="28"/>
          <w:szCs w:val="28"/>
        </w:rPr>
        <w:t xml:space="preserve"> и союза что следует учитывать, что союз так что определяет в сложноподчиненном предложении отношения следствия, находится в придаточной части, которая поясняет всю главную часть: </w:t>
      </w:r>
      <w:r w:rsidRPr="00AC0B7A">
        <w:rPr>
          <w:rFonts w:ascii="Times New Roman" w:hAnsi="Times New Roman" w:cs="Times New Roman"/>
          <w:i/>
          <w:sz w:val="28"/>
          <w:szCs w:val="28"/>
        </w:rPr>
        <w:t>Небо часто облачно, так что мы не можем видеть ни восхождения, ни захождения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солнца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(И. Гончаров). Указательное слово </w:t>
      </w:r>
      <w:r w:rsidRPr="00AC0B7A">
        <w:rPr>
          <w:rFonts w:ascii="Times New Roman" w:hAnsi="Times New Roman" w:cs="Times New Roman"/>
          <w:i/>
          <w:sz w:val="28"/>
          <w:szCs w:val="28"/>
        </w:rPr>
        <w:t>так</w:t>
      </w:r>
      <w:r w:rsidRPr="00AC0B7A">
        <w:rPr>
          <w:rFonts w:ascii="Times New Roman" w:hAnsi="Times New Roman" w:cs="Times New Roman"/>
          <w:sz w:val="28"/>
          <w:szCs w:val="28"/>
        </w:rPr>
        <w:t xml:space="preserve"> помещается в главной части предложения, а союз </w:t>
      </w:r>
      <w:r w:rsidRPr="00AC0B7A">
        <w:rPr>
          <w:rFonts w:ascii="Times New Roman" w:hAnsi="Times New Roman" w:cs="Times New Roman"/>
          <w:i/>
          <w:sz w:val="28"/>
          <w:szCs w:val="28"/>
        </w:rPr>
        <w:t>что</w:t>
      </w:r>
      <w:r w:rsidRPr="00AC0B7A">
        <w:rPr>
          <w:rFonts w:ascii="Times New Roman" w:hAnsi="Times New Roman" w:cs="Times New Roman"/>
          <w:sz w:val="28"/>
          <w:szCs w:val="28"/>
        </w:rPr>
        <w:t xml:space="preserve">-в придаточной части образа действия: 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У этого маяка фонари были устроены так, что на разных расстояниях от порта </w:t>
      </w:r>
      <w:r w:rsidRPr="00AC0B7A">
        <w:rPr>
          <w:rFonts w:ascii="Times New Roman" w:hAnsi="Times New Roman" w:cs="Times New Roman"/>
          <w:i/>
          <w:sz w:val="28"/>
          <w:szCs w:val="28"/>
        </w:rPr>
        <w:lastRenderedPageBreak/>
        <w:t>они давали огонь разного цвета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(К. Паустовский). Выполняя выделительную или усилительную функцию, указательное слово является конструктивно необязательным в главной части. Ср.: Помните о том, что наука требует от человека всей его жизни (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И.Павлов</w:t>
      </w:r>
      <w:proofErr w:type="spellEnd"/>
      <w:r w:rsidRPr="00AC0B7A">
        <w:rPr>
          <w:rFonts w:ascii="Times New Roman" w:hAnsi="Times New Roman" w:cs="Times New Roman"/>
          <w:sz w:val="28"/>
          <w:szCs w:val="28"/>
        </w:rPr>
        <w:t xml:space="preserve">).- </w:t>
      </w:r>
      <w:r w:rsidRPr="00AC0B7A">
        <w:rPr>
          <w:rFonts w:ascii="Times New Roman" w:hAnsi="Times New Roman" w:cs="Times New Roman"/>
          <w:i/>
          <w:sz w:val="28"/>
          <w:szCs w:val="28"/>
        </w:rPr>
        <w:t>Помните, что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наука требует от человека всей его жизни</w:t>
      </w:r>
      <w:r w:rsidRPr="00AC0B7A">
        <w:rPr>
          <w:rFonts w:ascii="Times New Roman" w:hAnsi="Times New Roman" w:cs="Times New Roman"/>
          <w:sz w:val="28"/>
          <w:szCs w:val="28"/>
        </w:rPr>
        <w:t>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В-четвертых, определение семантики сложноподчиненного предложения базируется также на учете морфологического состава его частей, их лексического наполнения. При этом определяющим может быть и лексический и морфологический показатель.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Так, изъяснительная придаточная часть распространяет в главной части слова определенной семантики (речи, мысли, восприятия, желания, чувства, побуждения, приказания):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Я почувствовал, что без нее мне ка будто скучно и что вся эта милая семья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близка мне</w:t>
      </w:r>
      <w:r w:rsidRPr="00AC0B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А.Чехов</w:t>
      </w:r>
      <w:proofErr w:type="spellEnd"/>
      <w:r w:rsidRPr="00AC0B7A">
        <w:rPr>
          <w:rFonts w:ascii="Times New Roman" w:hAnsi="Times New Roman" w:cs="Times New Roman"/>
          <w:sz w:val="28"/>
          <w:szCs w:val="28"/>
        </w:rPr>
        <w:t xml:space="preserve">). Дифференцирующим признаком в сложноподчиненном предложении с придаточной частью образа действия, меры и степени является морфологический состав компонентов словосочетания главной части, значение которой конкретизируется придаточной частью. Например, придаточная часть образа действия распространяет слово 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так </w:t>
      </w:r>
      <w:r w:rsidRPr="00AC0B7A">
        <w:rPr>
          <w:rFonts w:ascii="Times New Roman" w:hAnsi="Times New Roman" w:cs="Times New Roman"/>
          <w:sz w:val="28"/>
          <w:szCs w:val="28"/>
        </w:rPr>
        <w:t>и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sz w:val="28"/>
          <w:szCs w:val="28"/>
        </w:rPr>
        <w:t xml:space="preserve">глагол: </w:t>
      </w:r>
      <w:r w:rsidRPr="00AC0B7A">
        <w:rPr>
          <w:rFonts w:ascii="Times New Roman" w:hAnsi="Times New Roman" w:cs="Times New Roman"/>
          <w:i/>
          <w:sz w:val="28"/>
          <w:szCs w:val="28"/>
        </w:rPr>
        <w:t>Левитан стремился писать так, чтобы был ощутим воздух, обнимающий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своей прозрачностью каждую травинку, каждый лист и стог сена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(К. Паустовский); придаточная часть меры и степени поясняет слово </w:t>
      </w:r>
      <w:r w:rsidRPr="00AC0B7A">
        <w:rPr>
          <w:rFonts w:ascii="Times New Roman" w:hAnsi="Times New Roman" w:cs="Times New Roman"/>
          <w:i/>
          <w:sz w:val="28"/>
          <w:szCs w:val="28"/>
        </w:rPr>
        <w:t>так</w:t>
      </w:r>
      <w:r w:rsidRPr="00AC0B7A">
        <w:rPr>
          <w:rFonts w:ascii="Times New Roman" w:hAnsi="Times New Roman" w:cs="Times New Roman"/>
          <w:sz w:val="28"/>
          <w:szCs w:val="28"/>
        </w:rPr>
        <w:t xml:space="preserve"> и существительное: </w:t>
      </w:r>
      <w:r w:rsidRPr="00AC0B7A">
        <w:rPr>
          <w:rFonts w:ascii="Times New Roman" w:hAnsi="Times New Roman" w:cs="Times New Roman"/>
          <w:i/>
          <w:sz w:val="28"/>
          <w:szCs w:val="28"/>
        </w:rPr>
        <w:t>В русской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земле столько прелести</w:t>
      </w:r>
      <w:r w:rsidRPr="00AC0B7A">
        <w:rPr>
          <w:rFonts w:ascii="Times New Roman" w:hAnsi="Times New Roman" w:cs="Times New Roman"/>
          <w:sz w:val="28"/>
          <w:szCs w:val="28"/>
        </w:rPr>
        <w:t xml:space="preserve">, </w:t>
      </w:r>
      <w:r w:rsidRPr="00AC0B7A">
        <w:rPr>
          <w:rFonts w:ascii="Times New Roman" w:hAnsi="Times New Roman" w:cs="Times New Roman"/>
          <w:i/>
          <w:sz w:val="28"/>
          <w:szCs w:val="28"/>
        </w:rPr>
        <w:t>что всем художникам хватит на тысячи лет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(К. Паустовский).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Определение семантики придаточных частей, присоединяемых к главной части союзными словами </w:t>
      </w:r>
      <w:r w:rsidRPr="00AC0B7A">
        <w:rPr>
          <w:rFonts w:ascii="Times New Roman" w:hAnsi="Times New Roman" w:cs="Times New Roman"/>
          <w:i/>
          <w:sz w:val="28"/>
          <w:szCs w:val="28"/>
        </w:rPr>
        <w:t>где, куда, откуда</w:t>
      </w:r>
      <w:r w:rsidRPr="00AC0B7A">
        <w:rPr>
          <w:rFonts w:ascii="Times New Roman" w:hAnsi="Times New Roman" w:cs="Times New Roman"/>
          <w:sz w:val="28"/>
          <w:szCs w:val="28"/>
        </w:rPr>
        <w:t xml:space="preserve">, также взаимосвязано с характером морфологического выражения тех слов главной части, которые нуждаются в обязательном пояснении придаточной частью. Так, союзные слова 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где, куда, откуда </w:t>
      </w:r>
      <w:r w:rsidRPr="00AC0B7A">
        <w:rPr>
          <w:rFonts w:ascii="Times New Roman" w:hAnsi="Times New Roman" w:cs="Times New Roman"/>
          <w:sz w:val="28"/>
          <w:szCs w:val="28"/>
        </w:rPr>
        <w:t xml:space="preserve">присоединяют определительную придаточную часть в том случае, если определяемое существительное главной части имеет пространственное значение. Например: </w:t>
      </w:r>
      <w:r w:rsidRPr="00AC0B7A">
        <w:rPr>
          <w:rFonts w:ascii="Times New Roman" w:hAnsi="Times New Roman" w:cs="Times New Roman"/>
          <w:i/>
          <w:sz w:val="28"/>
          <w:szCs w:val="28"/>
        </w:rPr>
        <w:t>Я давно мой край оставил</w:t>
      </w:r>
      <w:r w:rsidRPr="00AC0B7A">
        <w:rPr>
          <w:rFonts w:ascii="Times New Roman" w:hAnsi="Times New Roman" w:cs="Times New Roman"/>
          <w:sz w:val="28"/>
          <w:szCs w:val="28"/>
        </w:rPr>
        <w:t xml:space="preserve">, </w:t>
      </w:r>
      <w:r w:rsidRPr="00AC0B7A">
        <w:rPr>
          <w:rFonts w:ascii="Times New Roman" w:hAnsi="Times New Roman" w:cs="Times New Roman"/>
          <w:i/>
          <w:sz w:val="28"/>
          <w:szCs w:val="28"/>
        </w:rPr>
        <w:t>где цветут луга и чащи</w:t>
      </w:r>
      <w:r w:rsidRPr="00AC0B7A">
        <w:rPr>
          <w:rFonts w:ascii="Times New Roman" w:hAnsi="Times New Roman" w:cs="Times New Roman"/>
          <w:sz w:val="28"/>
          <w:szCs w:val="28"/>
        </w:rPr>
        <w:t xml:space="preserve"> (С. Есенин). Опорой для определения придаточной части места с этими же союзными словами служит обстоятельственное наречие места, примыкающее к глаголу-сказуемому главной части: </w:t>
      </w:r>
      <w:r w:rsidRPr="00AC0B7A">
        <w:rPr>
          <w:rFonts w:ascii="Times New Roman" w:hAnsi="Times New Roman" w:cs="Times New Roman"/>
          <w:i/>
          <w:sz w:val="28"/>
          <w:szCs w:val="28"/>
        </w:rPr>
        <w:t>Есть повсюду хорошие люди, где есть небо, земля и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вода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(Л. </w:t>
      </w:r>
      <w:proofErr w:type="spellStart"/>
      <w:r w:rsidRPr="00AC0B7A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AC0B7A">
        <w:rPr>
          <w:rFonts w:ascii="Times New Roman" w:hAnsi="Times New Roman" w:cs="Times New Roman"/>
          <w:sz w:val="28"/>
          <w:szCs w:val="28"/>
        </w:rPr>
        <w:t>).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B7A">
        <w:rPr>
          <w:rFonts w:ascii="Times New Roman" w:hAnsi="Times New Roman" w:cs="Times New Roman"/>
          <w:sz w:val="28"/>
          <w:szCs w:val="28"/>
        </w:rPr>
        <w:t>В-пятых, смысловой вопрос также помогает установить семантические отношения между главной и придаточной частями, однако необходимо все же учитывать семантические и структурные признаки предложения.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 xml:space="preserve">Например, в сложноподчиненном предложении </w:t>
      </w:r>
      <w:r w:rsidRPr="00AC0B7A">
        <w:rPr>
          <w:rFonts w:ascii="Times New Roman" w:hAnsi="Times New Roman" w:cs="Times New Roman"/>
          <w:i/>
          <w:sz w:val="28"/>
          <w:szCs w:val="28"/>
        </w:rPr>
        <w:t>Перед бухтой они опустили парус и вошли на веслах, вошли, как входят рыбаки в залив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после отличного улова белуги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(А. Куприн) придаточная часть 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Pr="00AC0B7A">
        <w:rPr>
          <w:rFonts w:ascii="Times New Roman" w:hAnsi="Times New Roman" w:cs="Times New Roman"/>
          <w:sz w:val="28"/>
          <w:szCs w:val="28"/>
        </w:rPr>
        <w:t xml:space="preserve">входят рыбаки в залив 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Pr="00AC0B7A">
        <w:rPr>
          <w:rFonts w:ascii="Times New Roman" w:hAnsi="Times New Roman" w:cs="Times New Roman"/>
          <w:i/>
          <w:sz w:val="28"/>
          <w:szCs w:val="28"/>
        </w:rPr>
        <w:lastRenderedPageBreak/>
        <w:t>отличного улова белуги</w:t>
      </w:r>
      <w:r w:rsidRPr="00AC0B7A">
        <w:rPr>
          <w:rFonts w:ascii="Times New Roman" w:hAnsi="Times New Roman" w:cs="Times New Roman"/>
          <w:sz w:val="28"/>
          <w:szCs w:val="28"/>
        </w:rPr>
        <w:t xml:space="preserve"> отвечает на вопрос </w:t>
      </w:r>
      <w:proofErr w:type="spellStart"/>
      <w:r w:rsidRPr="00AC0B7A">
        <w:rPr>
          <w:rFonts w:ascii="Times New Roman" w:hAnsi="Times New Roman" w:cs="Times New Roman"/>
          <w:i/>
          <w:sz w:val="28"/>
          <w:szCs w:val="28"/>
        </w:rPr>
        <w:t>как?,</w:t>
      </w:r>
      <w:r w:rsidRPr="00AC0B7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AC0B7A">
        <w:rPr>
          <w:rFonts w:ascii="Times New Roman" w:hAnsi="Times New Roman" w:cs="Times New Roman"/>
          <w:sz w:val="28"/>
          <w:szCs w:val="28"/>
        </w:rPr>
        <w:t xml:space="preserve"> это еще не дает оснований с полной определенностью говорить о придаточной сравнительной части.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Важно также установить содержание предложения в целом.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>Следует помнить, что смысловой вопрос можно поставить не ко всем придаточным частям. Например, в сложноподчиненных предложениях с семантическими отношениями уступки, следствия и присоединительными не допускается постановка вопроса к придаточной части.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Приведем образец разбора сложноподчиненного предложения с учетом всего вышесказанного: </w:t>
      </w:r>
      <w:r w:rsidRPr="00AC0B7A">
        <w:rPr>
          <w:rFonts w:ascii="Times New Roman" w:hAnsi="Times New Roman" w:cs="Times New Roman"/>
          <w:i/>
          <w:sz w:val="28"/>
          <w:szCs w:val="28"/>
        </w:rPr>
        <w:t>Лес, в который я вошел, был очень част и глух, так что я с трудом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добрался до места, где упала подстреленная птица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(И. Тургенев).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Это сложноподчиненное предложение с семантическими отношениями определительными и следствия, с неоднородным и последовательным подчинением. Состоит из четырех предикативных частей-одной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и трех придаточных.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Главная часть: </w:t>
      </w:r>
      <w:r w:rsidRPr="00AC0B7A">
        <w:rPr>
          <w:rFonts w:ascii="Times New Roman" w:hAnsi="Times New Roman" w:cs="Times New Roman"/>
          <w:i/>
          <w:sz w:val="28"/>
          <w:szCs w:val="28"/>
        </w:rPr>
        <w:t>Лес был очень част и глух</w:t>
      </w:r>
      <w:r w:rsidRPr="00AC0B7A">
        <w:rPr>
          <w:rFonts w:ascii="Times New Roman" w:hAnsi="Times New Roman" w:cs="Times New Roman"/>
          <w:sz w:val="28"/>
          <w:szCs w:val="28"/>
        </w:rPr>
        <w:t xml:space="preserve">, первая  придаточная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: </w:t>
      </w:r>
      <w:r w:rsidRPr="00AC0B7A">
        <w:rPr>
          <w:rFonts w:ascii="Times New Roman" w:hAnsi="Times New Roman" w:cs="Times New Roman"/>
          <w:i/>
          <w:sz w:val="28"/>
          <w:szCs w:val="28"/>
        </w:rPr>
        <w:t>в которой я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вошел</w:t>
      </w:r>
      <w:r w:rsidRPr="00AC0B7A">
        <w:rPr>
          <w:rFonts w:ascii="Times New Roman" w:hAnsi="Times New Roman" w:cs="Times New Roman"/>
          <w:sz w:val="28"/>
          <w:szCs w:val="28"/>
        </w:rPr>
        <w:t>, вторая придаточная часть: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 так что я с трудом добрался до места,</w:t>
      </w:r>
    </w:p>
    <w:p w:rsidR="00F624C4" w:rsidRPr="00AC0B7A" w:rsidRDefault="00F624C4" w:rsidP="00F624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третья придаточная часть: </w:t>
      </w:r>
      <w:r w:rsidRPr="00AC0B7A">
        <w:rPr>
          <w:rFonts w:ascii="Times New Roman" w:hAnsi="Times New Roman" w:cs="Times New Roman"/>
          <w:i/>
          <w:sz w:val="28"/>
          <w:szCs w:val="28"/>
        </w:rPr>
        <w:t>где упала подстреленная птица.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Первая  придаточная часть относится к существительному главной части лес, отвечая на вопрос </w:t>
      </w:r>
      <w:r w:rsidRPr="00AC0B7A">
        <w:rPr>
          <w:rFonts w:ascii="Times New Roman" w:hAnsi="Times New Roman" w:cs="Times New Roman"/>
          <w:i/>
          <w:sz w:val="28"/>
          <w:szCs w:val="28"/>
        </w:rPr>
        <w:t xml:space="preserve">какой </w:t>
      </w:r>
      <w:proofErr w:type="gramStart"/>
      <w:r w:rsidRPr="00AC0B7A">
        <w:rPr>
          <w:rFonts w:ascii="Times New Roman" w:hAnsi="Times New Roman" w:cs="Times New Roman"/>
          <w:i/>
          <w:sz w:val="28"/>
          <w:szCs w:val="28"/>
        </w:rPr>
        <w:t>лес</w:t>
      </w:r>
      <w:proofErr w:type="gramEnd"/>
      <w:r w:rsidRPr="00AC0B7A">
        <w:rPr>
          <w:rFonts w:ascii="Times New Roman" w:hAnsi="Times New Roman" w:cs="Times New Roman"/>
          <w:i/>
          <w:sz w:val="28"/>
          <w:szCs w:val="28"/>
        </w:rPr>
        <w:t xml:space="preserve"> был част или глух</w:t>
      </w:r>
      <w:r w:rsidRPr="00AC0B7A">
        <w:rPr>
          <w:rFonts w:ascii="Times New Roman" w:hAnsi="Times New Roman" w:cs="Times New Roman"/>
          <w:sz w:val="28"/>
          <w:szCs w:val="28"/>
        </w:rPr>
        <w:t>?, присоединяется к главной части предложно-падежной формой союзного слова в который; главная и придаточная части образуют одночленную структуру относительного типа; между частями определительные семантические отношения; придаточная часть находится в интерпозиции по отношению к главной.</w:t>
      </w:r>
    </w:p>
    <w:p w:rsidR="00F624C4" w:rsidRPr="00AC0B7A" w:rsidRDefault="00F624C4" w:rsidP="00F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sz w:val="28"/>
          <w:szCs w:val="28"/>
        </w:rPr>
        <w:tab/>
        <w:t xml:space="preserve">Вторая придаточная часть относится ко всей главной, присоединяется к ней при помощи союза </w:t>
      </w:r>
      <w:r w:rsidRPr="00AC0B7A">
        <w:rPr>
          <w:rFonts w:ascii="Times New Roman" w:hAnsi="Times New Roman" w:cs="Times New Roman"/>
          <w:i/>
          <w:sz w:val="28"/>
          <w:szCs w:val="28"/>
        </w:rPr>
        <w:t>так что</w:t>
      </w:r>
      <w:r w:rsidRPr="00AC0B7A">
        <w:rPr>
          <w:rFonts w:ascii="Times New Roman" w:hAnsi="Times New Roman" w:cs="Times New Roman"/>
          <w:sz w:val="28"/>
          <w:szCs w:val="28"/>
        </w:rPr>
        <w:t xml:space="preserve">; главная и придаточная части образуют двучленную структуру союзного типа; между частями семантические отношения следствия; придаточная часть находится в постпозиции по отношению </w:t>
      </w:r>
      <w:proofErr w:type="gramStart"/>
      <w:r w:rsidRPr="00AC0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главной.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B7A">
        <w:rPr>
          <w:rFonts w:ascii="Times New Roman" w:hAnsi="Times New Roman" w:cs="Times New Roman"/>
          <w:sz w:val="28"/>
          <w:szCs w:val="28"/>
        </w:rPr>
        <w:t xml:space="preserve">Третья придаточная часть относится к существительному с предлогом </w:t>
      </w:r>
      <w:r w:rsidRPr="00AC0B7A">
        <w:rPr>
          <w:rFonts w:ascii="Times New Roman" w:hAnsi="Times New Roman" w:cs="Times New Roman"/>
          <w:i/>
          <w:sz w:val="28"/>
          <w:szCs w:val="28"/>
        </w:rPr>
        <w:t>до места</w:t>
      </w:r>
      <w:r w:rsidRPr="00AC0B7A">
        <w:rPr>
          <w:rFonts w:ascii="Times New Roman" w:hAnsi="Times New Roman" w:cs="Times New Roman"/>
          <w:sz w:val="28"/>
          <w:szCs w:val="28"/>
        </w:rPr>
        <w:t xml:space="preserve"> второй придаточной части, которая является главной по отношению  к ней, отвечает на вопрос </w:t>
      </w:r>
      <w:r w:rsidRPr="00AC0B7A">
        <w:rPr>
          <w:rFonts w:ascii="Times New Roman" w:hAnsi="Times New Roman" w:cs="Times New Roman"/>
          <w:i/>
          <w:sz w:val="28"/>
          <w:szCs w:val="28"/>
        </w:rPr>
        <w:t>до</w:t>
      </w:r>
      <w:r w:rsidRPr="00AC0B7A"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i/>
          <w:sz w:val="28"/>
          <w:szCs w:val="28"/>
        </w:rPr>
        <w:t>какого места он с трудом добрался</w:t>
      </w:r>
      <w:r w:rsidRPr="00AC0B7A">
        <w:rPr>
          <w:rFonts w:ascii="Times New Roman" w:hAnsi="Times New Roman" w:cs="Times New Roman"/>
          <w:sz w:val="28"/>
          <w:szCs w:val="28"/>
        </w:rPr>
        <w:t xml:space="preserve">?, присоединяется ко второй придаточной части при помощи союзного слова </w:t>
      </w:r>
      <w:r w:rsidRPr="00AC0B7A">
        <w:rPr>
          <w:rFonts w:ascii="Times New Roman" w:hAnsi="Times New Roman" w:cs="Times New Roman"/>
          <w:i/>
          <w:sz w:val="28"/>
          <w:szCs w:val="28"/>
        </w:rPr>
        <w:t>где</w:t>
      </w:r>
      <w:r w:rsidRPr="00AC0B7A">
        <w:rPr>
          <w:rFonts w:ascii="Times New Roman" w:hAnsi="Times New Roman" w:cs="Times New Roman"/>
          <w:sz w:val="28"/>
          <w:szCs w:val="28"/>
        </w:rPr>
        <w:t xml:space="preserve">; обе части образуют одночленную структуру относительного типа; между частями определительные семантические </w:t>
      </w:r>
      <w:r w:rsidRPr="00AC0B7A">
        <w:rPr>
          <w:rFonts w:ascii="Times New Roman" w:hAnsi="Times New Roman" w:cs="Times New Roman"/>
          <w:sz w:val="28"/>
          <w:szCs w:val="28"/>
        </w:rPr>
        <w:lastRenderedPageBreak/>
        <w:t>отношения;</w:t>
      </w:r>
      <w:proofErr w:type="gramEnd"/>
      <w:r w:rsidRPr="00AC0B7A">
        <w:rPr>
          <w:rFonts w:ascii="Times New Roman" w:hAnsi="Times New Roman" w:cs="Times New Roman"/>
          <w:sz w:val="28"/>
          <w:szCs w:val="28"/>
        </w:rPr>
        <w:t xml:space="preserve"> третья придаточная часть находится в постпозиции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B7A">
        <w:rPr>
          <w:rFonts w:ascii="Times New Roman" w:hAnsi="Times New Roman" w:cs="Times New Roman"/>
          <w:sz w:val="28"/>
          <w:szCs w:val="28"/>
        </w:rPr>
        <w:t>по отношению ко второй придаточной.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>Пунктуация: каждая предикативная часть отделена от другой запятой.</w:t>
      </w:r>
    </w:p>
    <w:p w:rsidR="00F624C4" w:rsidRPr="00AC0B7A" w:rsidRDefault="00F624C4" w:rsidP="00F62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7A">
        <w:rPr>
          <w:rFonts w:ascii="Times New Roman" w:hAnsi="Times New Roman" w:cs="Times New Roman"/>
          <w:sz w:val="28"/>
          <w:szCs w:val="28"/>
        </w:rPr>
        <w:t>Применение комплексного подхода к изучению сложноподчиненного предложения с учетом его дифференцирующих смысловых и формальных признаков дает возможность преодолеть те трудности, которые возникают в процессе синтаксического анализа.</w:t>
      </w:r>
    </w:p>
    <w:p w:rsidR="00F624C4" w:rsidRPr="00AA6C32" w:rsidRDefault="00F624C4" w:rsidP="00F624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6C32">
        <w:rPr>
          <w:rFonts w:ascii="Times New Roman" w:hAnsi="Times New Roman" w:cs="Times New Roman"/>
          <w:b/>
          <w:i/>
          <w:sz w:val="28"/>
          <w:szCs w:val="28"/>
        </w:rPr>
        <w:t>Библиографический список:</w:t>
      </w:r>
    </w:p>
    <w:p w:rsidR="00F624C4" w:rsidRPr="00AA6C32" w:rsidRDefault="00F624C4" w:rsidP="00F62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6C32">
        <w:rPr>
          <w:rFonts w:ascii="Times New Roman" w:hAnsi="Times New Roman" w:cs="Times New Roman"/>
          <w:sz w:val="28"/>
          <w:szCs w:val="28"/>
        </w:rPr>
        <w:t xml:space="preserve">Беднарская Л.Д., Константинова Л.А., </w:t>
      </w:r>
      <w:proofErr w:type="spellStart"/>
      <w:r w:rsidRPr="00AA6C32">
        <w:rPr>
          <w:rFonts w:ascii="Times New Roman" w:hAnsi="Times New Roman" w:cs="Times New Roman"/>
          <w:sz w:val="28"/>
          <w:szCs w:val="28"/>
        </w:rPr>
        <w:t>Щенникова</w:t>
      </w:r>
      <w:proofErr w:type="spellEnd"/>
      <w:r w:rsidRPr="00AA6C32">
        <w:rPr>
          <w:rFonts w:ascii="Times New Roman" w:hAnsi="Times New Roman" w:cs="Times New Roman"/>
          <w:sz w:val="28"/>
          <w:szCs w:val="28"/>
        </w:rPr>
        <w:t xml:space="preserve"> Е.П. Грамотный человек. Пособие по русскому языку.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C32">
        <w:rPr>
          <w:rFonts w:ascii="Times New Roman" w:hAnsi="Times New Roman" w:cs="Times New Roman"/>
          <w:sz w:val="28"/>
          <w:szCs w:val="28"/>
        </w:rPr>
        <w:t>Тул</w:t>
      </w:r>
      <w:proofErr w:type="gramStart"/>
      <w:r w:rsidRPr="00AA6C3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A6C32">
        <w:rPr>
          <w:rFonts w:ascii="Times New Roman" w:hAnsi="Times New Roman" w:cs="Times New Roman"/>
          <w:sz w:val="28"/>
          <w:szCs w:val="28"/>
        </w:rPr>
        <w:t>ос.ун</w:t>
      </w:r>
      <w:proofErr w:type="spellEnd"/>
      <w:r w:rsidRPr="00AA6C32">
        <w:rPr>
          <w:rFonts w:ascii="Times New Roman" w:hAnsi="Times New Roman" w:cs="Times New Roman"/>
          <w:sz w:val="28"/>
          <w:szCs w:val="28"/>
        </w:rPr>
        <w:t>-т.-Тула, 2006;</w:t>
      </w:r>
    </w:p>
    <w:p w:rsidR="00F624C4" w:rsidRPr="00AA6C32" w:rsidRDefault="00F624C4" w:rsidP="00F62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6C32">
        <w:rPr>
          <w:rFonts w:ascii="Times New Roman" w:hAnsi="Times New Roman" w:cs="Times New Roman"/>
          <w:sz w:val="28"/>
          <w:szCs w:val="28"/>
        </w:rPr>
        <w:t>Безрук Л.П. «Анализ сложноподчиненного предложения»</w:t>
      </w:r>
      <w:proofErr w:type="gramStart"/>
      <w:r w:rsidRPr="00AA6C3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A6C32">
        <w:rPr>
          <w:rFonts w:ascii="Times New Roman" w:hAnsi="Times New Roman" w:cs="Times New Roman"/>
          <w:sz w:val="28"/>
          <w:szCs w:val="28"/>
        </w:rPr>
        <w:t>Русский язык и литература в средних учебных заведениях УССР.-1991.-№8;</w:t>
      </w:r>
    </w:p>
    <w:p w:rsidR="00F624C4" w:rsidRPr="00AA6C32" w:rsidRDefault="00F624C4" w:rsidP="00F62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6C32">
        <w:rPr>
          <w:rFonts w:ascii="Times New Roman" w:hAnsi="Times New Roman" w:cs="Times New Roman"/>
          <w:sz w:val="28"/>
          <w:szCs w:val="28"/>
        </w:rPr>
        <w:t>Валгина Н.С. и др., Полный академический справочник РАН «Правила русской орфографии и пунктуации», 2007;</w:t>
      </w:r>
    </w:p>
    <w:p w:rsidR="00F624C4" w:rsidRPr="00AA6C32" w:rsidRDefault="00F624C4" w:rsidP="00F62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A6C32">
        <w:rPr>
          <w:rFonts w:ascii="Times New Roman" w:hAnsi="Times New Roman" w:cs="Times New Roman"/>
          <w:sz w:val="28"/>
          <w:szCs w:val="28"/>
        </w:rPr>
        <w:t xml:space="preserve">Розенталь Д.Э. Пособие по русскому языку для </w:t>
      </w:r>
      <w:proofErr w:type="gramStart"/>
      <w:r w:rsidRPr="00AA6C32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A6C32">
        <w:rPr>
          <w:rFonts w:ascii="Times New Roman" w:hAnsi="Times New Roman" w:cs="Times New Roman"/>
          <w:sz w:val="28"/>
          <w:szCs w:val="28"/>
        </w:rPr>
        <w:t xml:space="preserve"> в вузы.- М.: Издательство «ОНИКС 21 век», «Мир и Образование», 2004.</w:t>
      </w:r>
    </w:p>
    <w:p w:rsidR="00A703FA" w:rsidRPr="00F624C4" w:rsidRDefault="00A703FA" w:rsidP="00F624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03FA" w:rsidRPr="00F6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BA"/>
    <w:rsid w:val="004104EE"/>
    <w:rsid w:val="00A703FA"/>
    <w:rsid w:val="00C260BA"/>
    <w:rsid w:val="00F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1922</Words>
  <Characters>10956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СТК</dc:creator>
  <cp:keywords/>
  <dc:description/>
  <cp:lastModifiedBy>СТК</cp:lastModifiedBy>
  <cp:revision>2</cp:revision>
  <dcterms:created xsi:type="dcterms:W3CDTF">2018-11-16T07:18:00Z</dcterms:created>
  <dcterms:modified xsi:type="dcterms:W3CDTF">2018-11-16T07:20:00Z</dcterms:modified>
</cp:coreProperties>
</file>