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D01" w:rsidRDefault="00DB7D01" w:rsidP="00DB7D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B7D01" w:rsidRDefault="00DB7D01" w:rsidP="00DB7D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B7D01" w:rsidRDefault="00DB7D01" w:rsidP="00DB7D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B7D01" w:rsidRPr="00EC34D0" w:rsidRDefault="00DB7D01" w:rsidP="00DB7D0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60DC" w:rsidRPr="00EC34D0" w:rsidRDefault="00DB7D01" w:rsidP="00DB7D0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34D0">
        <w:rPr>
          <w:rFonts w:ascii="Times New Roman" w:hAnsi="Times New Roman" w:cs="Times New Roman"/>
          <w:b/>
          <w:sz w:val="28"/>
          <w:szCs w:val="28"/>
        </w:rPr>
        <w:t>Семинар-практикум для педагогов ДОУ</w:t>
      </w: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Pr="00DB7D01" w:rsidRDefault="00DB7D01" w:rsidP="00DB7D0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B7D01">
        <w:rPr>
          <w:rFonts w:ascii="Times New Roman" w:hAnsi="Times New Roman" w:cs="Times New Roman"/>
          <w:b/>
          <w:sz w:val="44"/>
          <w:szCs w:val="44"/>
        </w:rPr>
        <w:t xml:space="preserve">«Образовательно-оздоровительные терренкуры в образовательном процессе </w:t>
      </w:r>
      <w:proofErr w:type="gramStart"/>
      <w:r w:rsidRPr="00DB7D01">
        <w:rPr>
          <w:rFonts w:ascii="Times New Roman" w:hAnsi="Times New Roman" w:cs="Times New Roman"/>
          <w:b/>
          <w:sz w:val="44"/>
          <w:szCs w:val="44"/>
        </w:rPr>
        <w:t>ДО</w:t>
      </w:r>
      <w:proofErr w:type="gramEnd"/>
      <w:r w:rsidRPr="00DB7D01">
        <w:rPr>
          <w:rFonts w:ascii="Times New Roman" w:hAnsi="Times New Roman" w:cs="Times New Roman"/>
          <w:b/>
          <w:sz w:val="44"/>
          <w:szCs w:val="44"/>
        </w:rPr>
        <w:t>»</w:t>
      </w: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Pr="00DB7D01" w:rsidRDefault="007E60DC" w:rsidP="007E60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0DC" w:rsidRPr="00DB7D01" w:rsidRDefault="007E60DC" w:rsidP="007E60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D01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7E60DC" w:rsidRDefault="007E60DC" w:rsidP="007E60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0DC" w:rsidRDefault="007E60DC" w:rsidP="007E60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терренкур?</w:t>
      </w:r>
    </w:p>
    <w:p w:rsidR="007E60DC" w:rsidRDefault="007E60DC" w:rsidP="007E60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Оздоровительный терренкур.</w:t>
      </w:r>
    </w:p>
    <w:p w:rsidR="007E60DC" w:rsidRDefault="007E60DC" w:rsidP="007E60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Образовательный терренкур. </w:t>
      </w:r>
    </w:p>
    <w:p w:rsidR="007E60DC" w:rsidRDefault="007E60DC" w:rsidP="007E60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маршрутов терренкура.</w:t>
      </w: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4C7" w:rsidRDefault="006714C7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4C7" w:rsidRDefault="006714C7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640" w:rsidRPr="006714C7" w:rsidRDefault="008B442E" w:rsidP="006714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14C7">
        <w:rPr>
          <w:rFonts w:ascii="Times New Roman" w:hAnsi="Times New Roman" w:cs="Times New Roman"/>
          <w:sz w:val="28"/>
          <w:szCs w:val="28"/>
        </w:rPr>
        <w:lastRenderedPageBreak/>
        <w:t>Терренкур – маршрут оздоровления! (СЛАЙД)</w:t>
      </w:r>
    </w:p>
    <w:p w:rsidR="008B442E" w:rsidRDefault="008B442E" w:rsidP="007E60DC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терренкур? Это – один из методов тренирующей терапии, метод  санаторно-курортного лечения.</w:t>
      </w:r>
    </w:p>
    <w:p w:rsidR="008B442E" w:rsidRDefault="008B442E" w:rsidP="007E60DC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Характерной чертой терренкура является простота и естественность движений. В основе терренкура лежат пешие прогулки, подъемы и спуски в холмистой местности по специальным маршрутам. </w:t>
      </w:r>
    </w:p>
    <w:p w:rsidR="008B442E" w:rsidRDefault="007E60DC" w:rsidP="007E60DC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 Д</w:t>
      </w:r>
      <w:r w:rsidR="008B442E">
        <w:rPr>
          <w:rFonts w:ascii="Times New Roman" w:hAnsi="Times New Roman" w:cs="Times New Roman"/>
          <w:sz w:val="28"/>
          <w:szCs w:val="28"/>
        </w:rPr>
        <w:t xml:space="preserve">ля справки: уже со второй половины прошлого столетия врачи стали рекомендовать в лечебных целях прогулки по гористой местности. Первый маршрут терренкура в России был открыт 80 лет назад в Кисловодске. В 1935 году были проведены значительные работы по </w:t>
      </w:r>
      <w:r w:rsidR="006C6F4A">
        <w:rPr>
          <w:rFonts w:ascii="Times New Roman" w:hAnsi="Times New Roman" w:cs="Times New Roman"/>
          <w:sz w:val="28"/>
          <w:szCs w:val="28"/>
        </w:rPr>
        <w:t>его благоустройству, и до настоящего времени этот терренкур является одним из лучших в стране.</w:t>
      </w:r>
    </w:p>
    <w:p w:rsidR="006C6F4A" w:rsidRDefault="006C6F4A" w:rsidP="007E60DC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такие маршруты прокладывают там, </w:t>
      </w:r>
      <w:r w:rsidR="007E60DC">
        <w:rPr>
          <w:rFonts w:ascii="Times New Roman" w:hAnsi="Times New Roman" w:cs="Times New Roman"/>
          <w:sz w:val="28"/>
          <w:szCs w:val="28"/>
        </w:rPr>
        <w:t xml:space="preserve">(СЛАЙД) </w:t>
      </w:r>
      <w:r>
        <w:rPr>
          <w:rFonts w:ascii="Times New Roman" w:hAnsi="Times New Roman" w:cs="Times New Roman"/>
          <w:sz w:val="28"/>
          <w:szCs w:val="28"/>
        </w:rPr>
        <w:t xml:space="preserve">где очень привлекательные ландшафты, что дополнительно оказывает благоприятное влияние на нервно-психическое состояние человеческого организма. Заниматься такими прогулками рекомендуется только в спокойном состоянии и регулярно: ежедневно, через день, несколько раз в день. </w:t>
      </w:r>
      <w:r w:rsidR="007E60DC">
        <w:rPr>
          <w:rFonts w:ascii="Times New Roman" w:hAnsi="Times New Roman" w:cs="Times New Roman"/>
          <w:sz w:val="28"/>
          <w:szCs w:val="28"/>
        </w:rPr>
        <w:t>(СЛАЙД)</w:t>
      </w:r>
      <w:r w:rsidR="00671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может быть утром, перед завтраком, до обеда</w:t>
      </w:r>
      <w:r w:rsidR="00C62F1D">
        <w:rPr>
          <w:rFonts w:ascii="Times New Roman" w:hAnsi="Times New Roman" w:cs="Times New Roman"/>
          <w:sz w:val="28"/>
          <w:szCs w:val="28"/>
        </w:rPr>
        <w:t>, после обеда, ранним утром, перед сном.</w:t>
      </w:r>
    </w:p>
    <w:p w:rsidR="00C62F1D" w:rsidRDefault="00C62F1D" w:rsidP="007E60DC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Терренкур рассматривается как упражнения на выносливость, выполняемые в умеренном темпе и с умеренной интенсивностью. Преодолеваемые расстояния и время повышаются постепенно, ориентируясь на самочувствие. Очень важно</w:t>
      </w:r>
      <w:r w:rsidR="00460EE6">
        <w:rPr>
          <w:rFonts w:ascii="Times New Roman" w:hAnsi="Times New Roman" w:cs="Times New Roman"/>
          <w:sz w:val="28"/>
          <w:szCs w:val="28"/>
        </w:rPr>
        <w:t xml:space="preserve"> оценивать состояние после прогулки: самочувствие должно быть хорошее и ощущаться только  легкая усталость.</w:t>
      </w:r>
    </w:p>
    <w:p w:rsidR="00460EE6" w:rsidRDefault="00460EE6" w:rsidP="007E60DC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ходьбы по таким маршрутам-терренкурам создаются благоприятные условия для активизации дыхания. </w:t>
      </w:r>
      <w:r w:rsidR="007E60DC">
        <w:rPr>
          <w:rFonts w:ascii="Times New Roman" w:hAnsi="Times New Roman" w:cs="Times New Roman"/>
          <w:sz w:val="28"/>
          <w:szCs w:val="28"/>
        </w:rPr>
        <w:t xml:space="preserve">(СЛАЙД) </w:t>
      </w:r>
      <w:r>
        <w:rPr>
          <w:rFonts w:ascii="Times New Roman" w:hAnsi="Times New Roman" w:cs="Times New Roman"/>
          <w:sz w:val="28"/>
          <w:szCs w:val="28"/>
        </w:rPr>
        <w:t>При прыжках и беге в разном темпе повышается нервно-мышечный тонус, укрепляются мышцы нижних конечност</w:t>
      </w:r>
      <w:r w:rsidR="006714C7">
        <w:rPr>
          <w:rFonts w:ascii="Times New Roman" w:hAnsi="Times New Roman" w:cs="Times New Roman"/>
          <w:sz w:val="28"/>
          <w:szCs w:val="28"/>
        </w:rPr>
        <w:t xml:space="preserve">ей, стимулируется обмен веществ. </w:t>
      </w:r>
      <w:r w:rsidR="007E60DC">
        <w:rPr>
          <w:rFonts w:ascii="Times New Roman" w:hAnsi="Times New Roman" w:cs="Times New Roman"/>
          <w:sz w:val="28"/>
          <w:szCs w:val="28"/>
        </w:rPr>
        <w:t xml:space="preserve">(СЛАЙД) </w:t>
      </w:r>
      <w:r w:rsidR="00D16E59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терренкур успешно апробирована и внедрена в практику работы детских садов и используется как одно из составляющих по укреплению здоровья детей.</w:t>
      </w:r>
    </w:p>
    <w:p w:rsidR="007E60DC" w:rsidRDefault="007E60DC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6714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терренкур рассматривается как возможность обучения детей основным видам движений и формированию у них определенных физических качеств, а также знакомство детей с окружающим миром (игры экологического содержания, экологические праздники).</w:t>
      </w:r>
    </w:p>
    <w:p w:rsidR="007E60DC" w:rsidRDefault="007E60DC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пеших прогулок зависит от выбранной тематики, вариантов, которых неограниченное количество.</w:t>
      </w:r>
    </w:p>
    <w:p w:rsidR="007E60DC" w:rsidRDefault="007E60DC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Нагрузка, получаемая ребенком, зависит от возраста и обуславливает следующими факторами:</w:t>
      </w:r>
    </w:p>
    <w:p w:rsidR="007E60DC" w:rsidRDefault="007E60DC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соотношение ходьбы, прыжков и бега;</w:t>
      </w:r>
    </w:p>
    <w:p w:rsidR="007E60DC" w:rsidRDefault="007E60DC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длительность маршрута;</w:t>
      </w:r>
    </w:p>
    <w:p w:rsidR="007E60DC" w:rsidRDefault="007E60DC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темп ходьбы и бега;</w:t>
      </w:r>
    </w:p>
    <w:p w:rsidR="007E60DC" w:rsidRDefault="007E60DC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количество остановок и их продолжительность на протяжении маршрута;</w:t>
      </w:r>
    </w:p>
    <w:p w:rsidR="007E60DC" w:rsidRDefault="007E60DC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применение дополнительных физических упражнений.</w:t>
      </w:r>
    </w:p>
    <w:p w:rsidR="007E60DC" w:rsidRDefault="007E60DC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нашем детском саду можно применить несколько вариантов маршрута по методике Терренкура, в зависимости от поставленной цели педагогом.</w:t>
      </w:r>
    </w:p>
    <w:p w:rsidR="007E60DC" w:rsidRDefault="00DB7D01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</w:t>
      </w:r>
      <w:r w:rsidR="007E60DC">
        <w:rPr>
          <w:rFonts w:ascii="Times New Roman" w:hAnsi="Times New Roman" w:cs="Times New Roman"/>
          <w:sz w:val="28"/>
          <w:szCs w:val="28"/>
        </w:rPr>
        <w:t xml:space="preserve"> некоторые из вариантов терренкура, которые можно провести на территории нашего ДОУ.</w:t>
      </w:r>
    </w:p>
    <w:p w:rsidR="007E60DC" w:rsidRDefault="007E60DC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60DC" w:rsidRDefault="007E60DC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маршрут – легкий, темп движения – легкий. Движение осуществляется по главной аллее до центрального входа в здание детского сада. Продолжительность 10-20 минут.  За это время преодолевается расстояние в 100 метров. В него можно включить и бег по змейке, извилистой тропинке, хождение по ручейку. Легкий и красочный терренкур без труда привлечет внимание детей, способствуя созданию хорошего настроения на весь день, кроме того совершенствуется умение движения в определенном направлении, воспитывать умение слушать сигналы и реагировать на них. Для знакомства с окружающим миром можно пройти </w:t>
      </w:r>
      <w:r w:rsidR="00AF2C5D">
        <w:rPr>
          <w:rFonts w:ascii="Times New Roman" w:hAnsi="Times New Roman" w:cs="Times New Roman"/>
          <w:sz w:val="28"/>
          <w:szCs w:val="28"/>
        </w:rPr>
        <w:t>в экспериментальную зону, либо на</w:t>
      </w:r>
      <w:r>
        <w:rPr>
          <w:rFonts w:ascii="Times New Roman" w:hAnsi="Times New Roman" w:cs="Times New Roman"/>
          <w:sz w:val="28"/>
          <w:szCs w:val="28"/>
        </w:rPr>
        <w:t xml:space="preserve"> «релаксационную» зону, находящуюся рядом с участком группы №18. Все это способствует тренировке дыхательной системы, а также развитию внимания.</w:t>
      </w:r>
    </w:p>
    <w:p w:rsidR="007E60DC" w:rsidRDefault="007E60DC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маршрут. Пройдя первый маршрут, надо повернуть (для примера) на спортивный участок, на котором детей ожидает «полоса препятствий», в которую могут быть включены упражнения для развития равновесия – ходьба по широкой (узкой) опоре – (бревно) с различными положениями рук. Лазание вверх-вниз по гимнастической стенке разноименным и одноименным способами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бревну в упоре стоя на коленях  и в упоре присев.</w:t>
      </w:r>
    </w:p>
    <w:p w:rsidR="007E60DC" w:rsidRDefault="007E60DC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спортивного участка заглянуть можно либо  в огород, либо </w:t>
      </w:r>
      <w:r w:rsidR="00DB7D01">
        <w:rPr>
          <w:rFonts w:ascii="Times New Roman" w:hAnsi="Times New Roman" w:cs="Times New Roman"/>
          <w:sz w:val="28"/>
          <w:szCs w:val="28"/>
        </w:rPr>
        <w:t xml:space="preserve">на сказочную </w:t>
      </w:r>
      <w:r>
        <w:rPr>
          <w:rFonts w:ascii="Times New Roman" w:hAnsi="Times New Roman" w:cs="Times New Roman"/>
          <w:sz w:val="28"/>
          <w:szCs w:val="28"/>
        </w:rPr>
        <w:t>поляну возле бассейна. На протяжении всего маршрута дети получают  информацию о том или ином явлении природы, времени года.</w:t>
      </w:r>
    </w:p>
    <w:p w:rsidR="007E60DC" w:rsidRDefault="007E60DC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маршрута 15-20 минут.</w:t>
      </w:r>
    </w:p>
    <w:p w:rsidR="007E60DC" w:rsidRDefault="007E60DC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третий маршрут можно включить прогулки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экологоразвивающим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тропам, тем самым вызвать у детей познавательный интерес, желание узнавать новое о временных изменениях в природе, формировать у дошкольника желание в дальнейшем самостоятельно организовывать прогулки такого плана.</w:t>
      </w:r>
    </w:p>
    <w:p w:rsidR="007E60DC" w:rsidRDefault="007E60DC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таких мест может стать роща между спортивным участком и</w:t>
      </w:r>
      <w:r w:rsidR="00DB7D01">
        <w:rPr>
          <w:rFonts w:ascii="Times New Roman" w:hAnsi="Times New Roman" w:cs="Times New Roman"/>
          <w:sz w:val="28"/>
          <w:szCs w:val="28"/>
        </w:rPr>
        <w:t xml:space="preserve"> участком группы №3, которая </w:t>
      </w:r>
      <w:r>
        <w:rPr>
          <w:rFonts w:ascii="Times New Roman" w:hAnsi="Times New Roman" w:cs="Times New Roman"/>
          <w:sz w:val="28"/>
          <w:szCs w:val="28"/>
        </w:rPr>
        <w:t xml:space="preserve"> дает</w:t>
      </w:r>
      <w:r w:rsidR="00DB7D01">
        <w:rPr>
          <w:rFonts w:ascii="Times New Roman" w:hAnsi="Times New Roman" w:cs="Times New Roman"/>
          <w:sz w:val="28"/>
          <w:szCs w:val="28"/>
        </w:rPr>
        <w:t xml:space="preserve"> нам</w:t>
      </w:r>
      <w:r>
        <w:rPr>
          <w:rFonts w:ascii="Times New Roman" w:hAnsi="Times New Roman" w:cs="Times New Roman"/>
          <w:sz w:val="28"/>
          <w:szCs w:val="28"/>
        </w:rPr>
        <w:t xml:space="preserve"> большую возможность наблюдения за природой окружающего мира, а также использовать бросовый природный материал для развития движений и творческого воображения.</w:t>
      </w:r>
    </w:p>
    <w:p w:rsidR="007E60DC" w:rsidRDefault="007E60DC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используя терренкур как одну из составляющих работы по укреплению здоровья детей, созданию у них психологического комфорта, успешной адаптации, мы соответствуем современным требованиям педагогического работника.</w:t>
      </w:r>
    </w:p>
    <w:p w:rsidR="00AF2C5D" w:rsidRPr="00AF2C5D" w:rsidRDefault="00AF2C5D" w:rsidP="00AF2C5D">
      <w:pPr>
        <w:pStyle w:val="a3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C5D" w:rsidRPr="006C2543" w:rsidRDefault="00AF2C5D" w:rsidP="006714C7">
      <w:pPr>
        <w:pStyle w:val="a3"/>
        <w:numPr>
          <w:ilvl w:val="0"/>
          <w:numId w:val="3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наше сложное противоречивое время особенно остро стоит вопрос: «Как сегодня воспитывать ребенка человеком завтрашнего дня? Какие умения  знания дать ему завтра в дорогу?»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государство прогрессирует, идёт вперёд и предъявляет всё более жёсткие требования к обществу и современному человеку. Вся работа 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строится на большом потоке информации, в которой необходимо ориентироваться и знаниях, которые необходимо уметь добывать и реализовывать на практике. Обучение на сегодняшний день должно быть «проблемным», т. е. должно содержать элементы исследовательского поиска. 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Это означает, что в ДОУ ребёнок приобретает знания не только в процессе взаимодействия со сверстниками и взрослыми, но и из правильно организованной развивающей среды, позволяющей создать комфортные, относительно стабильные условия реализации образовательного процесса с наполнением, ориентированным на обновление, систематическое дополнение и вариативность,  способствующую  стимулированию  познавательного детского развития. Может ли познавательное развитие детей ограничиваться только стенами детского учреждения?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 федеральном государственном образовательном стандарте дошкольного образования,  сформулированы требования к развивающей предметно-пространственной среде ДОО. Давайте их вспомним. 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должна: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обеспечивать возможность общения и совместной деятельности детей (в т. ч. детей разного возраста) и взрослых, 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предоставлять возможность для уединения;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содействовать повышению двигательной активности дошкольников,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быть содержательно-насыщенной, трансформируемой, полифункциональной, вариативной, доступной и безопасной.</w:t>
      </w:r>
    </w:p>
    <w:p w:rsidR="00AF2C5D" w:rsidRPr="006C2543" w:rsidRDefault="00AF2C5D" w:rsidP="006C2543">
      <w:pPr>
        <w:pStyle w:val="a3"/>
        <w:ind w:left="-284"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должна  обеспечивать: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 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двигательную активность, в том числе развитие крупной и мелкой моторики, участие в подвижных играх и соревнованиях; 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эмоциональное благополучие детей во взаимодействии с предметно-пространственным окружением;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возможность самовыражения детей.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Трансформируемость</w:t>
      </w:r>
      <w:proofErr w:type="spellEnd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предполагает возможность изменений предметно-пространственной среды территории, прилегающей к ДОО, в зависимости от образовательной ситуации, в т. ч. от меняющихся интересов и возможностей детей. 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Следовательно</w:t>
      </w:r>
      <w:proofErr w:type="gramEnd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характеристикой развивающей предметно-игровой среды на участке ДОУ согласно требованиям ФГОС ДО  будет: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проблемная насыщенность;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открытость к активному достраиванию ребенком, диалогический способ функционирования;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обыденность;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четкая</w:t>
      </w:r>
      <w:proofErr w:type="gramEnd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оформленность</w:t>
      </w:r>
      <w:proofErr w:type="spellEnd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предметных источников развития;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многофункциональность;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приспособленность к нуждам совместной деятельности детей и взрослых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Одним из способов создания единого образовательного пространства развития ребенка, включая прилегающую территорию, может являться 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центров познавательно-исследовательской деятельности на участке детского сада, в целях организации специальных образовательных маршрутов, или образовательных терренкуров, по территории ДОО разной категории сложности в зависимости от группы здоровья детей, их возраста, интересов.</w:t>
      </w:r>
    </w:p>
    <w:p w:rsidR="00AF2C5D" w:rsidRPr="006C2543" w:rsidRDefault="00AF2C5D" w:rsidP="006C2543">
      <w:pPr>
        <w:pStyle w:val="a3"/>
        <w:ind w:left="-284"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Вообще терренкур (нем. </w:t>
      </w:r>
      <w:proofErr w:type="spellStart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terrain</w:t>
      </w:r>
      <w:proofErr w:type="spellEnd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— местность, участок, территория, </w:t>
      </w:r>
      <w:proofErr w:type="spellStart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kur</w:t>
      </w:r>
      <w:proofErr w:type="spellEnd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— лечение) – это специально организованные пешеходные маршруты для детей по территории ДОУ с посещением образовательных центров, зон, станций, островков, которые способствуют не только оздоровлению организма воспитанников и повышают уровень двигательной активности дошкольников, а также способствуют развитию познавательной активности и развитию творческого потенциала каждого ребёнка.</w:t>
      </w:r>
      <w:proofErr w:type="gramEnd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Организуются терренкуры непосредственно на улице, а именно на прогулке т.к. они решают  ряд важнейших образовательных задач</w:t>
      </w:r>
      <w:r w:rsid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развитие  умственных способности и наблюдательности</w:t>
      </w:r>
      <w:r w:rsid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знакомит детей с красотой и архитектурой родного   города</w:t>
      </w:r>
      <w:r w:rsid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воспитывает эстетическое восприятия природы</w:t>
      </w:r>
      <w:r w:rsid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удовлетворяет естественную биологическую потребность ребенка в движении, а движения детей усиливают обмен веществ, кровообращение, газообмен, улучшают аппетит.</w:t>
      </w:r>
      <w:proofErr w:type="gramEnd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ходе терренкура возможна интеграция различных образовательных областей, где содержание образовательного процесса  обеспечивает  связанность, взаимопроникновение и взаимодействие отдельных образовательных областей. 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Тщательно продуманная оформленная и организованная среда сама побуждает детей к исследованию, проявлению инициативы и творчества. Очень важно творчески подходить к оформлению участков и территории прилегающей к ДОУ. Речь идёт не о классических требованиях к той или иной территории ДОУ, а о едином образовательном пространстве развития детей детского сада, где помимо традиционно разделенных участков на территории для групп, есть места - экспозиции или центры,   в которые можно проложить специальный образовательный маршрут. Содержание маршрута терренкура включает в себя не только специально созданные центры, но и спортивную площадку, зону игр на асфальте, тропу здоровья, экологическую тропу, цветники, огород, и другие возможные объекты на территории ДОО. Переходя в процессе передвижения по маршруту терренкура от одного Центра (или Дома, или станции) дети выполняют разные упражнения, проводят опыты, беседы, исследования, занимаются математикой, составляют устные рассказы, изучают свойства растений и следы птиц и животных, занимаются физическими упражнениями, играют в подвижные и асфальтовые игры.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2C5D" w:rsidRPr="006C2543" w:rsidRDefault="00AF2C5D" w:rsidP="006C2543">
      <w:pPr>
        <w:pStyle w:val="a3"/>
        <w:ind w:left="-284"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254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такой терренкур может быть: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*итогом недели (закрепление определённой темы в процессе интеграции О.О.) для организации образовательного события - проблемным </w:t>
      </w:r>
      <w:proofErr w:type="spellStart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мотиватором</w:t>
      </w:r>
      <w:proofErr w:type="spellEnd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разработки и реализации какого-то проекта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*маршрутом для знакомства с предметами, явлениями, событиями и фактами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* маршрутом для проверки опытным путём полученных знаний в процессе реализации темы или проекта или закрепления и формирования определённых навыков.</w:t>
      </w:r>
      <w:proofErr w:type="gramEnd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Маршрут терренкура разбивается на несколько «станций», или «домов». Каждая «станция» может иметь свое (СЛАЙД) название: (СЛАЙД</w:t>
      </w:r>
      <w:proofErr w:type="gramStart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)«</w:t>
      </w:r>
      <w:proofErr w:type="spellStart"/>
      <w:proofErr w:type="gramEnd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Метеолаборатория</w:t>
      </w:r>
      <w:proofErr w:type="spellEnd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«В стране сказок», «Поляна богатырей», (СЛАЙД)«Птичья столовая», Центр отдыха и т. д. При этом не все «дома» стационарны, расположение некоторых из них можно периодически менять. В жаркое летнее время может появиться «Дом Феи воды» (</w:t>
      </w:r>
      <w:proofErr w:type="spellStart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плескательница</w:t>
      </w:r>
      <w:proofErr w:type="spellEnd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надувной бассейн, самодельные брызгалки), осенью — лабиринт из сухих листьев, зимой — снежный лабиринт.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«Дом царицы Математики»,  который используется для упражнений в счете.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станции «В стране сказок»  можно изготовить переносные плоские макеты Бабы-Яги, </w:t>
      </w:r>
      <w:proofErr w:type="spellStart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Дюймовочки</w:t>
      </w:r>
      <w:proofErr w:type="spellEnd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лягушки-царевны и т.д., дом </w:t>
      </w:r>
      <w:proofErr w:type="spellStart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Самоделкина</w:t>
      </w:r>
      <w:proofErr w:type="spellEnd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«Сады Фей», «Лунные кратеры» и т.д. «Дом царицы Математики», который используется для упражнений в счете; Центр  «Королевы Кисточки». «Бюро находок» можно предложить воспитанникам игры в «</w:t>
      </w:r>
      <w:proofErr w:type="spellStart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находилки</w:t>
      </w:r>
      <w:proofErr w:type="spellEnd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gramStart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 этой целью изготавливаются специальные карточки с изображением контуров листьев деревьев, растущих на территории детского сада, контура или рисунка растений, объектов живой природы (дерева, цветка, травки, птицы), искусственного ландшафта (огорода, цветника, теплицы, клумбы).</w:t>
      </w:r>
      <w:proofErr w:type="gramEnd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Карточки для зарисовки местонахождения того или иного объекта нужно приготовить заранее.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Площадка для игр на асфальте, помимо традиционных классиков, зигзагов, дорожек может включать в себя «Звуковую дорожку» для малышей. При прохождении звуковой дорожки, наступая в кружок, в котором нарисованы разные животные, ребенок должен издавать определенные  звуки «</w:t>
      </w:r>
      <w:proofErr w:type="spellStart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Му-му</w:t>
      </w:r>
      <w:proofErr w:type="spellEnd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достижения успеха в образовательном терренкуре необходимо: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Вызвать интерес дошкольников к содержанию деятельности, обеспечить достаточной мотивацией (тайна, сюрприз, познавательный мотив, ситуация выбора)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Предлагать детям доступный материал (с рациональным соотношением известного и неизвестного)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Дозировать степень активности взрослого (средний возраст: взрослый - непосредственный участник, старший дошкольный возраст: взрослый – советчик, партнёр, ориентир в выборе деятельности)</w:t>
      </w:r>
      <w:proofErr w:type="gramEnd"/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творческой обстановки, т.е. с пониманием и уважением относиться ко всем мыслям и гипотезам детей</w:t>
      </w:r>
    </w:p>
    <w:p w:rsidR="00AF2C5D" w:rsidRPr="006C2543" w:rsidRDefault="00AF2C5D" w:rsidP="00DB7D01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Перед проведением прогулки-похода детям сообщается цель предстоящей деятельности. С детьми проводится беседа о том, какие «станции», дома они хотели бы посетить, напоминаются правила поведения на некоторых из них (например, на экологической тропе, в зоне игр на асфальте). Некоторые центры являются временными (сюрпризными) и устанавливаются дополнительно перед 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походом с учетом цели терренкура, времени года, возраста воспитанников и т. д. 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F2C5D" w:rsidRPr="006C2543" w:rsidRDefault="00AF2C5D" w:rsidP="00DB7D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Представляю Вам некоторые краткие содержания маршрутов-терренкуров: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Маршрут N1. Направление – речевое развитие дошкольников. 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Небольшой протяжённости,  начинается с аллеи писателей и предполагает остановку в беседке сказок. Там ребята слушают любимые сказки и художественные произведения, далее дети встречаются с Василисами, которые олицетворяют одно из времён года, и составляют о них рассказы по </w:t>
      </w:r>
      <w:proofErr w:type="spellStart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мнемотаблицам</w:t>
      </w:r>
      <w:proofErr w:type="spellEnd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рассказывают знакомые стихи о данном времени года, а заканчивается маршрут звуковой дорожкой. 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Маршрут N2. Направление развития детей – познавательное развитие. Маршрут окрашен красным цветом и предполагает путешествие по экологической тропе, остановку в познавательно-исследовательском центре, где дети экспериментируют, проводят опыты с песком, водой, воздухом, магнитами, а также маршрут включает в себя площадку по БДД, интеллектуальный островок и конструкторское бюро. 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Маршрут N3   Направление – художественно - эстетическое развитие.  Начинается с посещения центра изобразительного искусства, где дети занимаются продуктивной изобразительной </w:t>
      </w:r>
      <w:proofErr w:type="gramStart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деятельностью</w:t>
      </w:r>
      <w:proofErr w:type="gramEnd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каждый ребенок может проявить творчество и инициативу. Следующей остановкой этого маршрута является мини галерея, где выставлены картины известных художников и заканчивается он театральной сценой, там ребята показывают инсценировки, кукольные театры, выполняют этюды по ритмопластике.</w:t>
      </w:r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Условно это можно представить так:</w:t>
      </w:r>
    </w:p>
    <w:p w:rsidR="00AF2C5D" w:rsidRPr="006C2543" w:rsidRDefault="00AF2C5D" w:rsidP="006C2543">
      <w:pPr>
        <w:pStyle w:val="a3"/>
        <w:ind w:left="-284"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Маршрут N ……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Приоритетное направление:…………….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Цель маршрута……………………….</w:t>
      </w:r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Длительность………………………………….</w:t>
      </w:r>
    </w:p>
    <w:p w:rsidR="00AF2C5D" w:rsidRPr="006C2543" w:rsidRDefault="00AF2C5D" w:rsidP="006714C7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2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педагогическая значимость терренкура заключается в том, что при грамотно организованном образовательном пространстве и методически обоснованном подборе материала, дети в  игровой форме получают   реалистические знания, закрепляют определённые навыки и умения, проявляют творчество и фантазию, удовлетворяют двигательную активность, переживают эмоциональный подъём и эмоциональное благополучие при взаимодействии с окружающим миром,  развивается крупная и мелкая моторика, речь.</w:t>
      </w:r>
      <w:proofErr w:type="gramEnd"/>
    </w:p>
    <w:p w:rsidR="00AF2C5D" w:rsidRPr="006C2543" w:rsidRDefault="00AF2C5D" w:rsidP="006C2543">
      <w:pPr>
        <w:pStyle w:val="a3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C5D" w:rsidRDefault="00AF2C5D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C5D" w:rsidRDefault="00AF2C5D" w:rsidP="00AF2C5D">
      <w:pPr>
        <w:pStyle w:val="a3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0DC" w:rsidRDefault="007E60DC" w:rsidP="007E60DC">
      <w:pPr>
        <w:pStyle w:val="a3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C62F1D" w:rsidRDefault="00C62F1D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442E" w:rsidRPr="008B442E" w:rsidRDefault="008B442E" w:rsidP="008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B442E" w:rsidRPr="008B442E" w:rsidSect="00AF2C5D">
      <w:pgSz w:w="11906" w:h="16838"/>
      <w:pgMar w:top="1134" w:right="850" w:bottom="851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9744B"/>
    <w:multiLevelType w:val="hybridMultilevel"/>
    <w:tmpl w:val="213C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01A47"/>
    <w:multiLevelType w:val="hybridMultilevel"/>
    <w:tmpl w:val="55A06920"/>
    <w:lvl w:ilvl="0" w:tplc="7AA0AC9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BEA2F52"/>
    <w:multiLevelType w:val="hybridMultilevel"/>
    <w:tmpl w:val="CBACFC34"/>
    <w:lvl w:ilvl="0" w:tplc="F1306D16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B442E"/>
    <w:rsid w:val="00091A0F"/>
    <w:rsid w:val="00091B4C"/>
    <w:rsid w:val="001C6DC8"/>
    <w:rsid w:val="00460EE6"/>
    <w:rsid w:val="004E56E9"/>
    <w:rsid w:val="00533605"/>
    <w:rsid w:val="006714C7"/>
    <w:rsid w:val="006C2543"/>
    <w:rsid w:val="006C6F4A"/>
    <w:rsid w:val="007E60DC"/>
    <w:rsid w:val="00895B43"/>
    <w:rsid w:val="008B442E"/>
    <w:rsid w:val="00932B89"/>
    <w:rsid w:val="00A47FAA"/>
    <w:rsid w:val="00AF2C5D"/>
    <w:rsid w:val="00C62F1D"/>
    <w:rsid w:val="00D07EF9"/>
    <w:rsid w:val="00D16E59"/>
    <w:rsid w:val="00D54A35"/>
    <w:rsid w:val="00DB7D01"/>
    <w:rsid w:val="00EC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4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2017-11-17T04:57:00Z</dcterms:created>
  <dcterms:modified xsi:type="dcterms:W3CDTF">2018-11-09T06:39:00Z</dcterms:modified>
</cp:coreProperties>
</file>