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07" w:rsidRPr="009F5F07" w:rsidRDefault="009F5F07" w:rsidP="009F5F0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5F07">
        <w:rPr>
          <w:rFonts w:ascii="Times New Roman" w:eastAsia="Calibri" w:hAnsi="Times New Roman" w:cs="Times New Roman"/>
          <w:b/>
        </w:rPr>
        <w:t xml:space="preserve">Рябинина Н.С., учитель химии </w:t>
      </w:r>
    </w:p>
    <w:p w:rsidR="009F5F07" w:rsidRPr="009F5F07" w:rsidRDefault="009F5F07" w:rsidP="009F5F0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5F07">
        <w:rPr>
          <w:rFonts w:ascii="Times New Roman" w:eastAsia="Calibri" w:hAnsi="Times New Roman" w:cs="Times New Roman"/>
          <w:b/>
        </w:rPr>
        <w:t xml:space="preserve">МБОУ «СШ №6» г. Урюпинск </w:t>
      </w:r>
    </w:p>
    <w:p w:rsidR="00454D27" w:rsidRPr="009F5F07" w:rsidRDefault="00454D27" w:rsidP="00454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F07">
        <w:rPr>
          <w:rFonts w:ascii="Times New Roman" w:eastAsia="Calibri" w:hAnsi="Times New Roman" w:cs="Times New Roman"/>
          <w:b/>
          <w:sz w:val="28"/>
          <w:szCs w:val="28"/>
        </w:rPr>
        <w:t>Развивающее обучение на уроках химии</w:t>
      </w:r>
    </w:p>
    <w:p w:rsidR="00454D27" w:rsidRDefault="00454D27" w:rsidP="009F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национальной образовательной инициативе «Наша новая школа» говорится о том, что для реализации планов долгосрочного развития экономики и социальной сферы Российской Федерации, обеспечивающей рост благосостояния граждан, необходимыми   «становятся такие качества  личности, как инициативность, способность творчески мыслить и находить нестандартные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ричём ключевой характеристикой   образования становится не только передача знаний и технологий, но и формирование творческих компетентностей, готовности к переобучению». Поэтому,  как никогда,  в настоящее время актуальна концепция развивающего обучения, которая может решить поставленные государством задачи.</w:t>
      </w:r>
    </w:p>
    <w:p w:rsidR="00454D27" w:rsidRPr="00F03131" w:rsidRDefault="00454D2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3131">
        <w:rPr>
          <w:rFonts w:ascii="Times New Roman" w:eastAsia="Calibri" w:hAnsi="Times New Roman" w:cs="Times New Roman"/>
          <w:sz w:val="28"/>
          <w:szCs w:val="28"/>
        </w:rPr>
        <w:t xml:space="preserve">   Ведущая цель педагогической деятельности для меня, как и для любого учителя, работающего в технологии развивающего обучения - создать условия для формирования у подрастающего поколения способности к саморазвитию, самосознанию, самовоспитанию, самосовершенствованию через раскрытие их творческих и интеллектуальных возможностей.</w:t>
      </w:r>
    </w:p>
    <w:p w:rsidR="00454D27" w:rsidRPr="00F03131" w:rsidRDefault="00454D2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31">
        <w:rPr>
          <w:rFonts w:ascii="Times New Roman" w:eastAsia="Calibri" w:hAnsi="Times New Roman" w:cs="Times New Roman"/>
          <w:sz w:val="28"/>
          <w:szCs w:val="28"/>
        </w:rPr>
        <w:t>Для реализации поставленных задач использую разнообразные методы и средства обучения.  Первостепенное значение среди  методов и приёмов, применяемых мною, имеют проблемная и эвристическая беседы, проблемное изложение материала, исследовательский метод. Использую  задания на развитие внимания, памяти, воображения, мышления учащихся, задания на поиск закономерностей, общего  и различного, на сравнение, обоснование и доказательство. В системе творческих задач по химии особое место занимают исследовательские, в процессе решения которых у учащихся развиваются умения формулировать выводы на основании приведённых данных, оценивать эффектность найденных решений, самостоятельно экспериментально проверять факты, гипотезы.</w:t>
      </w:r>
    </w:p>
    <w:p w:rsidR="00454D27" w:rsidRPr="00F03131" w:rsidRDefault="00454D2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31">
        <w:rPr>
          <w:rFonts w:ascii="Times New Roman" w:eastAsia="Calibri" w:hAnsi="Times New Roman" w:cs="Times New Roman"/>
          <w:sz w:val="28"/>
          <w:szCs w:val="28"/>
        </w:rPr>
        <w:t xml:space="preserve">Решение творческих исследовательских задач по химии основывается на поиске, наблюдениях, открытиях, для чего необходимо такое творческое качество личности школьника, как интуиция. </w:t>
      </w:r>
    </w:p>
    <w:p w:rsidR="00454D27" w:rsidRDefault="00454D27" w:rsidP="009F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Химия – один их самых сложных общеобразовательных предметов. Успешно овладеть даже базовым курсом химии невозможно, если у ученика недостаточно развит мыслительный процесс. Добиться активной работы в аудитории трудно. Поддержать внимание можно общением, то есть часто обращаться с вопросами и добывать на них ответы. Взаимодействие должно быть непрерывным, поэтому  на уроках химии следует использовать задания  на развитие внимания. Примеры таких заданий:</w:t>
      </w:r>
    </w:p>
    <w:p w:rsidR="00454D27" w:rsidRPr="009F5F0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1.На лишние данные.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Задание «Исключите лишнее».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углерод, алмаз, карбид, графит,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антрацит, торф, кокс, нефть, стекло;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известняк, мел, мрамор, малахит;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кристаллическая сода, мрамор, поташ, каустик.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F60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Ca(OH)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Задание «Третий лишний».  В каждой строчке вычеркнуть формулу вещества, которое  принадлежит к другому классу соединений.</w:t>
      </w:r>
    </w:p>
    <w:p w:rsidR="009F5F07" w:rsidRDefault="009F5F0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1559"/>
        <w:gridCol w:w="1559"/>
        <w:gridCol w:w="1701"/>
      </w:tblGrid>
      <w:tr w:rsidR="00454D27" w:rsidTr="00E241A0"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1701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454D27" w:rsidTr="00E241A0"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454D27" w:rsidTr="00E241A0"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C2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454D27" w:rsidTr="00E241A0"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ZnBr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454D27" w:rsidRPr="002C2023" w:rsidRDefault="00454D27" w:rsidP="00E2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54D27" w:rsidRDefault="00454D27" w:rsidP="00454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27" w:rsidRPr="009F5F0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2. На пропуски элементов.</w:t>
      </w:r>
    </w:p>
    <w:p w:rsidR="00454D2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Вставьте пропущенные формулы веществ в уравнения реакций. Где возможно укажите окислитель и восстановитель.</w:t>
      </w:r>
    </w:p>
    <w:p w:rsidR="00454D27" w:rsidRDefault="00210FC6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6pt;margin-top:6.95pt;width:21.05pt;height:0;z-index:251643392" o:connectortype="straight">
            <v:stroke endarrow="block"/>
          </v:shape>
        </w:pict>
      </w:r>
      <w:r w:rsidR="00454D27" w:rsidRPr="00BC16DE">
        <w:rPr>
          <w:rFonts w:ascii="Times New Roman" w:hAnsi="Times New Roman" w:cs="Times New Roman"/>
          <w:sz w:val="28"/>
          <w:szCs w:val="28"/>
          <w:lang w:val="en-US"/>
        </w:rPr>
        <w:t>1) 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 xml:space="preserve">+...           </w:t>
      </w:r>
      <w:proofErr w:type="gramStart"/>
      <w:r w:rsidR="00454D27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="00454D2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54D27" w:rsidRPr="00454D27" w:rsidRDefault="00210FC6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48.55pt;margin-top:9pt;width:22.4pt;height:.65pt;flip:y;z-index:251644416" o:connectortype="straight">
            <v:stroke endarrow="block"/>
          </v:shape>
        </w:pic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454D27">
        <w:rPr>
          <w:rFonts w:ascii="Times New Roman" w:hAnsi="Times New Roman" w:cs="Times New Roman"/>
          <w:sz w:val="28"/>
          <w:szCs w:val="28"/>
          <w:lang w:val="en-US"/>
        </w:rPr>
        <w:t>4HNO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proofErr w:type="gramEnd"/>
      <w:r w:rsidR="00454D2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54D27" w:rsidRPr="00E920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</w:t>
      </w:r>
      <w:r w:rsidR="00454D2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54D27" w:rsidRPr="00E920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454D27" w:rsidRPr="00E9201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3Ag          3AgNO</w:t>
      </w:r>
      <w:r w:rsidR="00454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 xml:space="preserve">+…+ </w:t>
      </w:r>
      <w:r w:rsidR="00454D27" w:rsidRPr="00454D27">
        <w:rPr>
          <w:rFonts w:ascii="Times New Roman" w:hAnsi="Times New Roman" w:cs="Times New Roman"/>
          <w:sz w:val="28"/>
          <w:szCs w:val="28"/>
        </w:rPr>
        <w:t>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54D27" w:rsidRPr="00454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54D27" w:rsidRPr="009B0EB1" w:rsidRDefault="00210FC6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4.6pt;margin-top:7.7pt;width:33.95pt;height:0;z-index:251645440" o:connectortype="straight">
            <v:stroke endarrow="block"/>
          </v:shape>
        </w:pict>
      </w:r>
      <w:r w:rsidR="00454D27" w:rsidRPr="00454D27">
        <w:rPr>
          <w:rFonts w:ascii="Times New Roman" w:hAnsi="Times New Roman" w:cs="Times New Roman"/>
          <w:sz w:val="28"/>
          <w:szCs w:val="28"/>
        </w:rPr>
        <w:t>3) 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54D27" w:rsidRPr="00454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4D27" w:rsidRPr="00454D27">
        <w:rPr>
          <w:rFonts w:ascii="Times New Roman" w:hAnsi="Times New Roman" w:cs="Times New Roman"/>
          <w:sz w:val="28"/>
          <w:szCs w:val="28"/>
        </w:rPr>
        <w:t>+…           2</w:t>
      </w:r>
      <w:proofErr w:type="spellStart"/>
      <w:r w:rsidR="00454D27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="00454D27" w:rsidRPr="00454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4D27" w:rsidRPr="00454D27">
        <w:rPr>
          <w:rFonts w:ascii="Times New Roman" w:hAnsi="Times New Roman" w:cs="Times New Roman"/>
          <w:sz w:val="28"/>
          <w:szCs w:val="28"/>
        </w:rPr>
        <w:t>+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454D27" w:rsidRPr="00454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4D27" w:rsidRPr="00454D27">
        <w:rPr>
          <w:rFonts w:ascii="Times New Roman" w:hAnsi="Times New Roman" w:cs="Times New Roman"/>
          <w:sz w:val="28"/>
          <w:szCs w:val="28"/>
        </w:rPr>
        <w:t xml:space="preserve"> + 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54D27" w:rsidRPr="00454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4D2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Многокомпонентные задания могут служить средством развития интеллектуальных умений, которые необходимы учащимся для нахождения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причинно-следственных связей</w:t>
      </w:r>
      <w:r w:rsidRPr="0091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 составом, строением и свойствами веществ, выяснении сущности химических процессов, построения  собственных  рассуждений.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состоят из совокупности заданий, каждое из которых имеет конкретную цель. При выполнении многокомпонентных заданий учащиеся ставятся в такие условия, когда им приходится проявлять гибкость ума, использовать  различные операции и формы мышления.</w:t>
      </w:r>
    </w:p>
    <w:p w:rsidR="00454D27" w:rsidRPr="009F5F07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1.Задание  на анализ свойств веществ.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Пользуясь таблицей растворимости,</w:t>
      </w:r>
      <w:r w:rsidRPr="009116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проанализируйте способность различных кислот, солей и оснований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водных растворах на ионы. Результаты работы оформите в тетради, заполнив пропуски в следующих предложениях.</w:t>
      </w:r>
    </w:p>
    <w:p w:rsidR="00454D27" w:rsidRPr="00FD7F16" w:rsidRDefault="00454D27" w:rsidP="009F5F0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D7F16">
        <w:rPr>
          <w:rFonts w:ascii="Times New Roman" w:hAnsi="Times New Roman" w:cs="Times New Roman"/>
          <w:sz w:val="28"/>
          <w:szCs w:val="28"/>
        </w:rPr>
        <w:t>Среди оснований электролитами являются …  .  2. Среди кислот электролитами являются …  .  3. Среди солей электролитами являются ( все, большинство, меньшинство):  а) нитраты - …, б) ацетаты - …, в) сульфаты - …, кроме …,  г) хлориды - …, кроме …</w:t>
      </w:r>
      <w:proofErr w:type="gramStart"/>
      <w:r w:rsidRPr="00FD7F1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454D27" w:rsidRPr="009F5F0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2.Задание  на выполнение мыслительных операций.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7E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 предложенных схем распределения электронов в атомах химических элементов выпишите те, которые отражают строение атомов кислорода</w:t>
      </w:r>
      <w:r w:rsidRPr="00FF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(элемент  второго</w:t>
      </w:r>
      <w:r w:rsidRPr="00FF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периода) и серы (элемент третьего периода).</w:t>
      </w:r>
    </w:p>
    <w:p w:rsidR="00454D27" w:rsidRPr="00F82CB3" w:rsidRDefault="00454D27" w:rsidP="00454D2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lang w:val="en-US"/>
        </w:rPr>
      </w:pPr>
      <w:r w:rsidRPr="00F82CB3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 xml:space="preserve">       2.  …3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 xml:space="preserve">     3.  …3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 xml:space="preserve">     4. 1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82CB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2C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454D27" w:rsidRPr="009F5F0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3.Задание  на классификацию.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формулы соединений серы, в которых она имеет степень</w:t>
      </w:r>
      <w:r w:rsidRPr="00E6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окисления   -2, 0, +2, +4, +6. Какие из этих соединений в окислительно-восстановительных реакциях являются а) только окислителями,  б) только восстановителями,  в) и окислителями и восстановителями?</w:t>
      </w:r>
      <w:r w:rsidRPr="00E65A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4D27" w:rsidRPr="009F5F0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4.Задание  на поиск закономерностей.   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признак, объединяющий указанные объекты:</w:t>
      </w:r>
    </w:p>
    <w:p w:rsidR="00454D27" w:rsidRPr="0060124A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124A">
        <w:rPr>
          <w:rFonts w:ascii="Times New Roman" w:hAnsi="Times New Roman" w:cs="Times New Roman"/>
          <w:sz w:val="28"/>
          <w:szCs w:val="28"/>
        </w:rPr>
        <w:t>Графит – алмаз, кислород – озон.</w:t>
      </w:r>
    </w:p>
    <w:p w:rsidR="00454D27" w:rsidRPr="0060124A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0124A">
        <w:rPr>
          <w:rFonts w:ascii="Times New Roman" w:hAnsi="Times New Roman" w:cs="Times New Roman"/>
          <w:sz w:val="28"/>
          <w:szCs w:val="28"/>
        </w:rPr>
        <w:t xml:space="preserve">, 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0124A">
        <w:rPr>
          <w:rFonts w:ascii="Times New Roman" w:hAnsi="Times New Roman" w:cs="Times New Roman"/>
          <w:sz w:val="28"/>
          <w:szCs w:val="28"/>
        </w:rPr>
        <w:t xml:space="preserve">, 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01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24A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Pr="0060124A">
        <w:rPr>
          <w:rFonts w:ascii="Times New Roman" w:hAnsi="Times New Roman" w:cs="Times New Roman"/>
          <w:sz w:val="28"/>
          <w:szCs w:val="28"/>
        </w:rPr>
        <w:t xml:space="preserve">, 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60124A">
        <w:rPr>
          <w:rFonts w:ascii="Times New Roman" w:hAnsi="Times New Roman" w:cs="Times New Roman"/>
          <w:sz w:val="28"/>
          <w:szCs w:val="28"/>
        </w:rPr>
        <w:t>.</w:t>
      </w:r>
    </w:p>
    <w:p w:rsidR="00454D27" w:rsidRPr="00A7095D" w:rsidRDefault="00454D27" w:rsidP="00454D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124A">
        <w:rPr>
          <w:rFonts w:ascii="Times New Roman" w:hAnsi="Times New Roman" w:cs="Times New Roman"/>
          <w:sz w:val="28"/>
          <w:szCs w:val="28"/>
          <w:lang w:val="en-US"/>
        </w:rPr>
        <w:t>3. NH</w:t>
      </w:r>
      <w:r w:rsidRPr="006012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Pr="0060124A">
        <w:rPr>
          <w:rFonts w:ascii="Times New Roman" w:hAnsi="Times New Roman" w:cs="Times New Roman"/>
          <w:sz w:val="28"/>
          <w:szCs w:val="28"/>
          <w:lang w:val="en-US"/>
        </w:rPr>
        <w:t>,  N</w:t>
      </w:r>
      <w:r w:rsidRPr="006012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6012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 </w:t>
      </w:r>
      <w:r w:rsidRPr="0060124A">
        <w:rPr>
          <w:rFonts w:ascii="Times New Roman" w:hAnsi="Times New Roman" w:cs="Times New Roman"/>
          <w:sz w:val="28"/>
          <w:szCs w:val="28"/>
        </w:rPr>
        <w:t>воздух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,CO</w:t>
      </w:r>
      <w:r w:rsidRPr="006012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0124A">
        <w:rPr>
          <w:rFonts w:ascii="Times New Roman" w:hAnsi="Times New Roman" w:cs="Times New Roman"/>
          <w:sz w:val="28"/>
          <w:szCs w:val="28"/>
          <w:lang w:val="en-US"/>
        </w:rPr>
        <w:t>,  Cl</w:t>
      </w:r>
      <w:r w:rsidRPr="006012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709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осуществления самоконтроля – важнейшего компонента развивающего обучения могут быть использованы следующие способы: смысловая группировка материала, выделение опорного пункта, составление плана, выделение логической схемы, создание образа.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смысловой группировки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это группировка материала, относящегося к одной мысли, идее. Главная мысль (идея) может быть либо задана в тексте, либо ученик должен сформулировать её в ходе свое мыслительной деятельности.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B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Составьте  рассказ о воде, осуществив смысловую группировку данного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идея: взаимосвязь состава, строения, свойств вещества и его нахождения в природе).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выделения опорного пункта</w:t>
      </w:r>
      <w:r>
        <w:rPr>
          <w:rFonts w:ascii="Times New Roman" w:hAnsi="Times New Roman" w:cs="Times New Roman"/>
          <w:sz w:val="28"/>
          <w:szCs w:val="28"/>
        </w:rPr>
        <w:t xml:space="preserve"> – это такое выполнение задания, когда началом его служит исходное суждение, высказывание, на основе которого можно сформулировать вывод, умозаключение.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B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схем распределения электронов выпишите те, которые отражают строение атомов элементов второго периода; расположите их в порядке возрастания зарядов их атомных ядер. Сделайте вывод об изменении свойств элементов в периоде, укажите причину этого. </w:t>
      </w:r>
    </w:p>
    <w:p w:rsidR="00454D27" w:rsidRDefault="00210FC6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23.85pt;margin-top:3.3pt;width:5.45pt;height:0;z-index:251674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01.75pt;margin-top:27.1pt;width:5.45pt;height:0;z-index:251673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86.8pt;margin-top:27.1pt;width:5.45pt;height:0;z-index:251672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60.3pt;margin-top:27.1pt;width:4.75pt;height:0;z-index:251671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41.3pt;margin-top:27.1pt;width:7.45pt;height:0;z-index:251670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2.95pt;margin-top:27.1pt;width:4.1pt;height:0;z-index:251668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7.35pt;margin-top:27.1pt;width:4.75pt;height:0;z-index:25166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41.35pt;margin-top:3.3pt;width:4.75pt;height:0;z-index:25166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23.7pt;margin-top:3.3pt;width:4.75pt;height:0;z-index:25166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04pt;margin-top:3.3pt;width:6.1pt;height:0;z-index:251664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82.95pt;margin-top:3.3pt;width:4.75pt;height:0;z-index:25166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65.95pt;margin-top:3.3pt;width:7.5pt;height:0;z-index:25166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42.2pt;margin-top:3.3pt;width:5.45pt;height:0;z-index:25166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01.45pt;margin-top:3.3pt;width:4.75pt;height:0;z-index:251660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83.8pt;margin-top:3.3pt;width:5.4pt;height:0;z-index:251659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83.8pt;margin-top:3.3pt;width:.65pt;height:0;z-index:251658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59.35pt;margin-top:3.3pt;width:6.75pt;height:0;z-index:251657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43.05pt;margin-top:3.3pt;width:4.05pt;height:0;z-index:251656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9.25pt;margin-top:3.3pt;width:5.45pt;height:0;z-index:251655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02.25pt;margin-top:3.3pt;width:3.4pt;height:0;z-index:251654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8.5pt;margin-top:3.3pt;width:5.45pt;height:0;z-index:251653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1.5pt;margin-top:3.3pt;width:6.8pt;height:0;z-index:251652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3.65pt;margin-top:3.3pt;width:5.45pt;height:0;z-index:251651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16pt;margin-top:3.3pt;width:6.1pt;height:0;z-index:251650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86.8pt;margin-top:3.3pt;width:5.45pt;height:0;z-index:251649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8.75pt;margin-top:3.3pt;width:4.75pt;height:0;z-index:251648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7.05pt;margin-top:3.3pt;width:4.75pt;height:0;z-index:251647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.35pt;margin-top:3.3pt;width:4.75pt;height:0;z-index:251646464" o:connectortype="straight"/>
        </w:pict>
      </w:r>
      <w:r w:rsidR="00454D27">
        <w:rPr>
          <w:rFonts w:ascii="Times New Roman" w:hAnsi="Times New Roman" w:cs="Times New Roman"/>
          <w:sz w:val="28"/>
          <w:szCs w:val="28"/>
        </w:rPr>
        <w:t>2е, 8е, 1е;      2е;    2е,4е;   2е,1е;  2е,5е;  2е,2е;  2е,6е;  2е,7е;  2е,8е;  2е,8е,3е;  2е,8е,8е,2е;   2е,3е.</w:t>
      </w:r>
    </w:p>
    <w:p w:rsidR="00454D27" w:rsidRPr="00852AFE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(Опорные пункты-элементы второго периода имеют два электронных слоя, заряд ядра совпадает с общим числом электронов).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выделения логической схемы, связи</w:t>
      </w:r>
      <w:r w:rsidRPr="009F5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отображение последовательности, взаимосвязей, отношений между предметами, явлениями, фактами в соответствии со структурой учебного материала.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B3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Составьте рассказ «Строение атомов химических элементов», располагая понятия в логической последовательности.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07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создания образа</w:t>
      </w:r>
      <w:r w:rsidRPr="009F5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результат наглядного отражения в сознании  предметов, явлений, их свойств, отношений. Поэтому в заданиях на создание образа предлагается сформулировать определение понятия, выразить его в вещественной, графической или словесной форме.</w:t>
      </w:r>
    </w:p>
    <w:p w:rsidR="00454D27" w:rsidRPr="00BC16DE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B3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определение понятия «изотопы», сравнивая схемы строения атомов хлора –</w:t>
      </w:r>
      <w:r w:rsidRPr="007F1863">
        <w:rPr>
          <w:rFonts w:ascii="Times New Roman" w:hAnsi="Times New Roman" w:cs="Times New Roman"/>
          <w:sz w:val="28"/>
          <w:szCs w:val="28"/>
        </w:rPr>
        <w:t xml:space="preserve">  </w:t>
      </w:r>
      <w:r w:rsidRPr="007F1863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18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1863">
        <w:rPr>
          <w:rFonts w:ascii="Times New Roman" w:hAnsi="Times New Roman" w:cs="Times New Roman"/>
          <w:sz w:val="28"/>
          <w:szCs w:val="28"/>
        </w:rPr>
        <w:t xml:space="preserve"> </w:t>
      </w:r>
      <w:r w:rsidRPr="007F1863">
        <w:rPr>
          <w:rFonts w:ascii="Times New Roman" w:hAnsi="Times New Roman" w:cs="Times New Roman"/>
          <w:sz w:val="28"/>
          <w:szCs w:val="28"/>
          <w:vertAlign w:val="superscript"/>
        </w:rPr>
        <w:t>37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: состав ядра, строение электронных оболочек, свойства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заряд, масс атома, химические свойства).</w:t>
      </w:r>
    </w:p>
    <w:p w:rsidR="00454D27" w:rsidRPr="007F1863" w:rsidRDefault="00210FC6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83.95pt;margin-top:17.55pt;width:29pt;height:17.55pt;flip:x;z-index:251641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36.15pt;margin-top:17.55pt;width:29.95pt;height:14.4pt;z-index:251642368" o:connectortype="straight">
            <v:stroke endarrow="block"/>
          </v:shape>
        </w:pict>
      </w:r>
      <w:r w:rsidR="00454D27">
        <w:rPr>
          <w:rFonts w:ascii="Times New Roman" w:hAnsi="Times New Roman" w:cs="Times New Roman"/>
          <w:sz w:val="28"/>
          <w:szCs w:val="28"/>
        </w:rPr>
        <w:t xml:space="preserve">                                             Изотопы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Сходство         Различие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3131">
        <w:rPr>
          <w:rFonts w:ascii="Times New Roman" w:eastAsia="Calibri" w:hAnsi="Times New Roman" w:cs="Times New Roman"/>
          <w:sz w:val="28"/>
          <w:szCs w:val="28"/>
        </w:rPr>
        <w:t>Практика показывает, что использование на уроках химии творческих заданий стимулирует интерес учащихся к предмету, способствует развитию навыков самостоятельной индивидуаль</w:t>
      </w:r>
      <w:r>
        <w:rPr>
          <w:rFonts w:ascii="Times New Roman" w:eastAsia="Calibri" w:hAnsi="Times New Roman" w:cs="Times New Roman"/>
          <w:sz w:val="28"/>
          <w:szCs w:val="28"/>
        </w:rPr>
        <w:t>ной и коллективной деятельности.</w:t>
      </w:r>
    </w:p>
    <w:p w:rsidR="00454D27" w:rsidRPr="00F03131" w:rsidRDefault="00454D27" w:rsidP="009F5F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Приведу примеры творческих заданий интегративного характера, которые могут быть использованы  на различных этапах обучения химии, с возможными ответами на них.</w:t>
      </w:r>
    </w:p>
    <w:p w:rsidR="00454D27" w:rsidRDefault="00454D27" w:rsidP="009F5F07">
      <w:pPr>
        <w:pStyle w:val="Style4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Style w:val="FontStyle12"/>
          <w:sz w:val="28"/>
          <w:szCs w:val="28"/>
        </w:rPr>
        <w:t xml:space="preserve">В IX классе на начальном этапе изучения </w:t>
      </w:r>
      <w:r>
        <w:rPr>
          <w:rStyle w:val="FontStyle11"/>
          <w:sz w:val="28"/>
          <w:szCs w:val="28"/>
        </w:rPr>
        <w:t xml:space="preserve">подгруппы углерода </w:t>
      </w:r>
      <w:r>
        <w:rPr>
          <w:rStyle w:val="FontStyle12"/>
          <w:sz w:val="28"/>
          <w:szCs w:val="28"/>
        </w:rPr>
        <w:t>целесообразно исполь</w:t>
      </w:r>
      <w:r>
        <w:rPr>
          <w:rStyle w:val="FontStyle12"/>
          <w:sz w:val="28"/>
          <w:szCs w:val="28"/>
        </w:rPr>
        <w:softHyphen/>
        <w:t xml:space="preserve">зовать творческие задания, для выполнения которых необходимо применить знания из других разделов курса химии. </w:t>
      </w:r>
    </w:p>
    <w:p w:rsidR="00454D27" w:rsidRDefault="00454D27" w:rsidP="009F5F07">
      <w:pPr>
        <w:pStyle w:val="Style4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  <w:u w:val="single"/>
        </w:rPr>
        <w:t>Задание №1.</w:t>
      </w:r>
      <w:r>
        <w:rPr>
          <w:rStyle w:val="FontStyle11"/>
          <w:sz w:val="28"/>
          <w:szCs w:val="28"/>
        </w:rPr>
        <w:t xml:space="preserve"> В большую открытую емкость помес</w:t>
      </w:r>
      <w:r>
        <w:rPr>
          <w:rStyle w:val="FontStyle11"/>
          <w:sz w:val="28"/>
          <w:szCs w:val="28"/>
        </w:rPr>
        <w:softHyphen/>
        <w:t>тили свечу и зажгли ее. Свеча горела нор</w:t>
      </w:r>
      <w:r>
        <w:rPr>
          <w:rStyle w:val="FontStyle11"/>
          <w:sz w:val="28"/>
          <w:szCs w:val="28"/>
        </w:rPr>
        <w:softHyphen/>
        <w:t>мально. Затем вокруг края сосуда помести</w:t>
      </w:r>
      <w:r>
        <w:rPr>
          <w:rStyle w:val="FontStyle11"/>
          <w:sz w:val="28"/>
          <w:szCs w:val="28"/>
        </w:rPr>
        <w:softHyphen/>
        <w:t>ли кольцо из ваты и подожгли ее. Вата за</w:t>
      </w:r>
      <w:r>
        <w:rPr>
          <w:rStyle w:val="FontStyle11"/>
          <w:sz w:val="28"/>
          <w:szCs w:val="28"/>
        </w:rPr>
        <w:softHyphen/>
        <w:t>горелась, и через несколько секунд свеча по</w:t>
      </w:r>
      <w:r>
        <w:rPr>
          <w:rStyle w:val="FontStyle11"/>
          <w:sz w:val="28"/>
          <w:szCs w:val="28"/>
        </w:rPr>
        <w:softHyphen/>
        <w:t>гасла. Объясните, почему погасло пламя свеч</w:t>
      </w:r>
      <w:r w:rsidRPr="00BC16DE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. </w:t>
      </w:r>
    </w:p>
    <w:p w:rsidR="00454D27" w:rsidRDefault="00454D27" w:rsidP="009F5F07">
      <w:pPr>
        <w:pStyle w:val="Style5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BC16DE">
        <w:rPr>
          <w:rStyle w:val="FontStyle14"/>
          <w:sz w:val="28"/>
          <w:szCs w:val="28"/>
          <w:u w:val="single"/>
        </w:rPr>
        <w:t>Направление поиска.</w:t>
      </w:r>
      <w:r>
        <w:rPr>
          <w:rStyle w:val="FontStyle14"/>
          <w:sz w:val="28"/>
          <w:szCs w:val="28"/>
          <w:u w:val="single"/>
        </w:rPr>
        <w:t xml:space="preserve"> </w:t>
      </w:r>
      <w:r>
        <w:rPr>
          <w:rStyle w:val="FontStyle13"/>
          <w:sz w:val="28"/>
          <w:szCs w:val="28"/>
        </w:rPr>
        <w:t>Вспомните условия, при которых горение прекращается.</w:t>
      </w:r>
    </w:p>
    <w:p w:rsidR="00454D27" w:rsidRDefault="00454D27" w:rsidP="009F5F07">
      <w:pPr>
        <w:pStyle w:val="Style5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BC16DE">
        <w:rPr>
          <w:rStyle w:val="FontStyle14"/>
          <w:sz w:val="28"/>
          <w:szCs w:val="28"/>
          <w:u w:val="single"/>
        </w:rPr>
        <w:t>Ответ.</w:t>
      </w:r>
      <w:r>
        <w:rPr>
          <w:rStyle w:val="FontStyle14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При горении ваты выделяется углекис</w:t>
      </w:r>
      <w:r>
        <w:rPr>
          <w:rStyle w:val="FontStyle13"/>
          <w:sz w:val="28"/>
          <w:szCs w:val="28"/>
        </w:rPr>
        <w:softHyphen/>
        <w:t>лый газ; он тяжелее воздуха (необходимо сравнить молярные массы газов), а потому опускается вниз и вытесняет кислород. Без доступа кислорода свеча гореть не будет.</w:t>
      </w:r>
    </w:p>
    <w:p w:rsidR="009F5F07" w:rsidRDefault="00454D27" w:rsidP="009F5F07">
      <w:pPr>
        <w:pStyle w:val="Style3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2"/>
          <w:sz w:val="28"/>
          <w:szCs w:val="28"/>
        </w:rPr>
        <w:t xml:space="preserve">При изучении химии необходимым условием компетентности является овладение учениками основными законами и понятиями химии, химическим языком в соответствии с конкретным уровнем изучения школьного курса. Это очень большой пласт учебного материала, нередко абстрактного характера, усвоение которого вызывает у учащихся немалые трудности. Для </w:t>
      </w:r>
      <w:r>
        <w:rPr>
          <w:rStyle w:val="FontStyle12"/>
          <w:sz w:val="28"/>
          <w:szCs w:val="28"/>
        </w:rPr>
        <w:lastRenderedPageBreak/>
        <w:t xml:space="preserve">преодоления некоторых из них я использую комплект дидактических материалов, который  условно называется малым химическим тренажёром. Он состоит из 16 карточек матричного характера, представляющих блоки из 4-6 вариантов однотипных основ </w:t>
      </w:r>
      <w:proofErr w:type="gramStart"/>
      <w:r>
        <w:rPr>
          <w:rStyle w:val="FontStyle12"/>
          <w:sz w:val="28"/>
          <w:szCs w:val="28"/>
        </w:rPr>
        <w:t xml:space="preserve">( </w:t>
      </w:r>
      <w:proofErr w:type="gramEnd"/>
      <w:r>
        <w:rPr>
          <w:rStyle w:val="FontStyle12"/>
          <w:sz w:val="28"/>
          <w:szCs w:val="28"/>
        </w:rPr>
        <w:t xml:space="preserve">передачи химических формул, уравнений реакций, серии плоскостных моделей молекул и частиц химических соединений и др.) для разнообразных устных и письменных заданий. Выполнение последних направлено на формирование и развитие у учащихся умений называть и классифицировать химические соединения, анализировать их качественный и количественный состав, определять значения степеней окисления атомов химических элементов в соединении, составлять формулы веществ, анализировать химические свойства последних, придумывать и решать качественные и расчётные задачи и многое другое. В целом применение мини-тренажёра способствует адаптации учащегося в предметной учебной деятельности, помогает его продвижению от репродуктивного уровня её осуществления </w:t>
      </w:r>
      <w:proofErr w:type="gramStart"/>
      <w:r>
        <w:rPr>
          <w:rStyle w:val="FontStyle12"/>
          <w:sz w:val="28"/>
          <w:szCs w:val="28"/>
        </w:rPr>
        <w:t>к</w:t>
      </w:r>
      <w:proofErr w:type="gramEnd"/>
      <w:r>
        <w:rPr>
          <w:rStyle w:val="FontStyle12"/>
          <w:sz w:val="28"/>
          <w:szCs w:val="28"/>
        </w:rPr>
        <w:t xml:space="preserve"> продуктивному и даже к продуктивно-творческому.</w:t>
      </w:r>
      <w:r w:rsidRPr="009F5F07">
        <w:rPr>
          <w:rStyle w:val="FontStyle11"/>
          <w:sz w:val="24"/>
          <w:szCs w:val="24"/>
        </w:rPr>
        <w:t xml:space="preserve">   </w:t>
      </w:r>
    </w:p>
    <w:p w:rsidR="009F5F07" w:rsidRDefault="009F5F07" w:rsidP="009F5F07">
      <w:pPr>
        <w:pStyle w:val="Style3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</w:p>
    <w:p w:rsidR="00454D27" w:rsidRPr="009F5F07" w:rsidRDefault="00454D27" w:rsidP="009F5F07">
      <w:pPr>
        <w:pStyle w:val="Style3"/>
        <w:widowControl/>
        <w:ind w:firstLine="709"/>
        <w:jc w:val="center"/>
        <w:rPr>
          <w:rStyle w:val="FontStyle12"/>
          <w:b/>
          <w:sz w:val="28"/>
          <w:szCs w:val="28"/>
        </w:rPr>
      </w:pPr>
      <w:r w:rsidRPr="009F5F07">
        <w:rPr>
          <w:rStyle w:val="FontStyle11"/>
          <w:b/>
          <w:sz w:val="24"/>
          <w:szCs w:val="24"/>
        </w:rPr>
        <w:t xml:space="preserve">Дидактический материал № </w:t>
      </w:r>
      <w:r w:rsidRPr="009F5F07">
        <w:rPr>
          <w:rStyle w:val="FontStyle12"/>
          <w:b/>
          <w:sz w:val="24"/>
          <w:szCs w:val="24"/>
        </w:rPr>
        <w:t>6</w:t>
      </w:r>
    </w:p>
    <w:p w:rsidR="00454D27" w:rsidRPr="009F5F07" w:rsidRDefault="00454D27" w:rsidP="00454D27">
      <w:pPr>
        <w:pStyle w:val="Style2"/>
        <w:widowControl/>
        <w:ind w:left="456"/>
        <w:rPr>
          <w:rStyle w:val="FontStyle11"/>
          <w:b/>
          <w:sz w:val="24"/>
          <w:szCs w:val="24"/>
        </w:rPr>
      </w:pPr>
      <w:r w:rsidRPr="009F5F07">
        <w:rPr>
          <w:rStyle w:val="FontStyle11"/>
          <w:b/>
          <w:sz w:val="24"/>
          <w:szCs w:val="24"/>
        </w:rPr>
        <w:t xml:space="preserve">               ФОРМУЛЫ НЕОРГАНИЧЕСКИХ СОЕДИНЕНИЙ - I</w:t>
      </w:r>
    </w:p>
    <w:p w:rsidR="00454D27" w:rsidRDefault="00454D27" w:rsidP="00454D27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6"/>
        <w:gridCol w:w="1110"/>
        <w:gridCol w:w="1134"/>
        <w:gridCol w:w="1276"/>
        <w:gridCol w:w="1276"/>
        <w:gridCol w:w="1134"/>
      </w:tblGrid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rPr>
                <w:rStyle w:val="FontStyle12"/>
                <w:sz w:val="24"/>
                <w:szCs w:val="24"/>
                <w:lang w:eastAsia="en-US"/>
              </w:rPr>
            </w:pPr>
            <w:r w:rsidRPr="009F5F07">
              <w:rPr>
                <w:rStyle w:val="FontStyle12"/>
                <w:sz w:val="24"/>
                <w:szCs w:val="24"/>
                <w:lang w:eastAsia="en-US"/>
              </w:rPr>
              <w:t xml:space="preserve">                Вариант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1 вариант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2 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3 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4 вариант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5 вариант</w:t>
            </w:r>
          </w:p>
        </w:tc>
      </w:tr>
      <w:tr w:rsidR="00454D27" w:rsidRPr="009F5F07" w:rsidTr="00E241A0"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6"/>
              <w:widowControl/>
            </w:pP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HN0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NaCl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Pb</w:t>
            </w:r>
            <w:proofErr w:type="spellEnd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Ba</w:t>
            </w:r>
            <w:proofErr w:type="spellEnd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Fe(OH)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Na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Mg(OH)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HN0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Zn(N0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Cr(OH)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BaO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MgCl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  <w:vertAlign w:val="subscript"/>
                <w:lang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Fe(OH)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Li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Cu(OH)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PbO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LiOH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P0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CaO</w:t>
            </w:r>
            <w:proofErr w:type="spellEnd"/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Ag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P0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3"/>
                <w:sz w:val="24"/>
                <w:szCs w:val="24"/>
                <w:lang w:val="en-US" w:eastAsia="en-US"/>
              </w:rPr>
              <w:t>p</w:t>
            </w:r>
            <w:r w:rsidRPr="009F5F07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3"/>
                <w:sz w:val="24"/>
                <w:szCs w:val="24"/>
                <w:lang w:val="en-US" w:eastAsia="en-US"/>
              </w:rPr>
              <w:t>o</w:t>
            </w:r>
            <w:r w:rsidRPr="009F5F07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KOH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Cu(N0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NaOH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ZnO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HBr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MgO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HI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2"/>
              <w:widowControl/>
              <w:spacing w:before="82"/>
              <w:ind w:firstLine="0"/>
              <w:rPr>
                <w:rStyle w:val="FontStyle15"/>
                <w:vertAlign w:val="subscript"/>
              </w:rPr>
            </w:pPr>
            <w:r w:rsidRPr="009F5F07">
              <w:rPr>
                <w:rStyle w:val="FontStyle15"/>
                <w:vertAlign w:val="subscript"/>
                <w:lang w:eastAsia="en-US"/>
              </w:rPr>
              <w:t xml:space="preserve">          </w:t>
            </w:r>
            <w:r w:rsidRPr="009F5F07">
              <w:rPr>
                <w:rStyle w:val="FontStyle12"/>
                <w:sz w:val="24"/>
                <w:szCs w:val="24"/>
              </w:rPr>
              <w:t>СО</w:t>
            </w:r>
            <w:proofErr w:type="gramStart"/>
            <w:r w:rsidRPr="009F5F07">
              <w:rPr>
                <w:rStyle w:val="FontStyle1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BaCl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5"/>
              <w:widowControl/>
              <w:rPr>
                <w:rStyle w:val="FontStyle15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/>
              </w:rPr>
              <w:t>SO</w:t>
            </w:r>
            <w:r w:rsidRPr="009F5F07">
              <w:rPr>
                <w:rStyle w:val="FontStyle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AgCl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FeO</w:t>
            </w:r>
            <w:proofErr w:type="spellEnd"/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HC1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Si0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CuO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Ca(OH)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CaC0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  <w:tr w:rsidR="00454D27" w:rsidRPr="009F5F07" w:rsidTr="00E241A0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F5F07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  <w:vertAlign w:val="subscript"/>
                <w:lang w:eastAsia="en-US"/>
              </w:rPr>
            </w:pPr>
            <w:r w:rsidRPr="009F5F07">
              <w:rPr>
                <w:rStyle w:val="FontStyle12"/>
                <w:sz w:val="24"/>
                <w:szCs w:val="24"/>
                <w:lang w:eastAsia="en-US"/>
              </w:rPr>
              <w:t>К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SO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7"/>
              <w:widowControl/>
              <w:jc w:val="center"/>
              <w:rPr>
                <w:rStyle w:val="FontStyle14"/>
                <w:sz w:val="24"/>
                <w:szCs w:val="24"/>
                <w:vertAlign w:val="subscript"/>
                <w:lang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CuSO</w:t>
            </w:r>
            <w:proofErr w:type="spellEnd"/>
            <w:r w:rsidRPr="009F5F07">
              <w:rPr>
                <w:rStyle w:val="FontStyle12"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AgBr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Na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P0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27" w:rsidRPr="009F5F07" w:rsidRDefault="00454D27" w:rsidP="00E241A0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</w:pP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H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F5F07">
              <w:rPr>
                <w:rStyle w:val="FontStyle12"/>
                <w:sz w:val="24"/>
                <w:szCs w:val="24"/>
                <w:lang w:val="en-US" w:eastAsia="en-US"/>
              </w:rPr>
              <w:t>C0</w:t>
            </w:r>
            <w:r w:rsidRPr="009F5F07">
              <w:rPr>
                <w:rStyle w:val="FontStyle1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</w:tbl>
    <w:p w:rsidR="00454D27" w:rsidRDefault="00454D27" w:rsidP="00454D27">
      <w:pPr>
        <w:spacing w:after="0" w:line="360" w:lineRule="auto"/>
        <w:rPr>
          <w:sz w:val="20"/>
        </w:rPr>
      </w:pPr>
    </w:p>
    <w:p w:rsidR="009F5F07" w:rsidRDefault="009F5F07" w:rsidP="00454D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5F07" w:rsidRDefault="009F5F07" w:rsidP="00454D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5F07" w:rsidRDefault="009F5F07" w:rsidP="00454D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5F07" w:rsidRDefault="009F5F07" w:rsidP="00454D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D27" w:rsidRPr="00390EF7" w:rsidRDefault="00454D27" w:rsidP="00454D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EF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Заключение</w:t>
      </w:r>
    </w:p>
    <w:p w:rsidR="00454D27" w:rsidRDefault="00454D27" w:rsidP="009F5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131">
        <w:rPr>
          <w:rFonts w:ascii="Times New Roman" w:hAnsi="Times New Roman" w:cs="Times New Roman"/>
          <w:sz w:val="28"/>
          <w:szCs w:val="28"/>
        </w:rPr>
        <w:t>Новые  жизненные  условия, в которые поставлено современное общество, выдвигают свои требования к формированию молодых людей, вступающих в жизнь: они должны быть не только знающими и умелыми, но и  способными самостоятельно мыслить, добывать и применять знания, тщательно обдумывать принимаемые решения и чётко планировать действия, творчески решать поставленные задачи,  быть открытыми для новых контактов и культурных связей,  проявлять инициативу.</w:t>
      </w:r>
      <w:proofErr w:type="gramEnd"/>
      <w:r w:rsidRPr="00F03131">
        <w:rPr>
          <w:rFonts w:ascii="Times New Roman" w:hAnsi="Times New Roman" w:cs="Times New Roman"/>
          <w:sz w:val="28"/>
          <w:szCs w:val="28"/>
        </w:rPr>
        <w:t xml:space="preserve">  Поэтому современный этап изучения основ наук в средней школе связан с широким внедрением в процесс обучения  школьников  ведущих ид</w:t>
      </w:r>
      <w:r>
        <w:rPr>
          <w:rFonts w:ascii="Times New Roman" w:hAnsi="Times New Roman" w:cs="Times New Roman"/>
          <w:sz w:val="28"/>
          <w:szCs w:val="28"/>
        </w:rPr>
        <w:t xml:space="preserve">ей теории развивающего обучения, под которым понимается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 обучения. Развивающее обучение направлено на развитие всей целостной совокупности качеств личности.</w:t>
      </w:r>
      <w:r w:rsidRPr="00F0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27" w:rsidRDefault="00454D2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31">
        <w:rPr>
          <w:rFonts w:ascii="Times New Roman" w:eastAsia="Calibri" w:hAnsi="Times New Roman" w:cs="Times New Roman"/>
          <w:sz w:val="28"/>
          <w:szCs w:val="28"/>
        </w:rPr>
        <w:t>Для реали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зации концепции </w:t>
      </w:r>
      <w:r w:rsidRPr="00F03131">
        <w:rPr>
          <w:rFonts w:ascii="Times New Roman" w:eastAsia="Calibri" w:hAnsi="Times New Roman" w:cs="Times New Roman"/>
          <w:sz w:val="28"/>
          <w:szCs w:val="28"/>
        </w:rPr>
        <w:t>развития личности в процессе обучения химии эффективно использовать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азнообразные творческие задания, выполнение которых задействует разнообразные психические качества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память, внимание, мышление, речь и др.). Этому способствуют проблемные вопросы, поисковые задания,  задания на наблюдение, анализ, сравнение и обобщение, классификацию, создание образа, составление логической схемы, поиск закономерностей, задания интегративного типа.</w:t>
      </w:r>
    </w:p>
    <w:p w:rsidR="00454D27" w:rsidRDefault="00454D2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Но, к сожалению, на сегодняшний день развитие учащихся  в «системе» на уроках химии происходит не в полной мере. В основном используются элементы развивающего обучения. Причиной тяжёлого внедрения в учебный процесс развивающей системы обучения является сокращение  учебных часов на изучение химии в средней школе, поэтому приходится делать упор на  формирование прочных знаний по предмету, без которых  овладение основами  сложной науки химии невозможно.</w:t>
      </w:r>
    </w:p>
    <w:p w:rsidR="009F5F07" w:rsidRDefault="009F5F07" w:rsidP="009F5F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F07" w:rsidRDefault="009F5F07" w:rsidP="009F5F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07" w:rsidRDefault="009F5F07" w:rsidP="009F5F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07" w:rsidRDefault="009F5F07" w:rsidP="009F5F0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D27" w:rsidRPr="009F5F07" w:rsidRDefault="00454D27" w:rsidP="009F5F0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5F0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Литература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Безрукова В.С.  Всё о современном уроке в школе: проблемы и решения. – М., 2004.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Н.И., Полежаев Д.В., Рождественская Н.Н., Шадрина В.В. Педагогика и психология: курс лекций, - Волгоград,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br/>
        <w:t>изд-во ВГАПК  РО, 2009.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Давыдов В.В. - Теория развивающего обучения. М.,1996.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Давыдов В.В. О понятии развивающего обучения. М., «Педагогика», 1995, №1. 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Емельянова Е.О., Иодко А.Г. Организация познавательной деятельности учащихся на уроках химии в 8-9 классах: в 2-х частях. – М.,2002.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Зуева М.В. Развитие учащихся при обучении химии. – М.,1978.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Кабанова-Меллер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 Формирование приёмов умственной деятельности и умственное развитие учащихся – М, 1968.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Калмыкова З.И. Продуктивное мышление как основа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., 1981.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Конаржевский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Анализ урока. – М.: ОЦ «Педагогический поиск», 2000.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Левитес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Д.Г. Практика обучения: Современные образовательные технологии. – М.; Воронеж,1998.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И.Я. Развивающее обучение с дидактических позиций. М., «Педагогика», 1996, №2.</w:t>
      </w:r>
    </w:p>
    <w:p w:rsidR="00454D27" w:rsidRPr="00A40150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Репкина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 Развивающее обучение: теория и практика. – Томск.1997.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Г.К. Современные образовательные технологии,- Москва: «Народное образование», 1998.</w:t>
      </w:r>
    </w:p>
    <w:p w:rsid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Титова И.М. Технология организации адаптационно-развивающих диалогов. – М.: Издательский центр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Вентана-Графф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2001.</w:t>
      </w:r>
    </w:p>
    <w:p w:rsidR="00F642AD" w:rsidRPr="00454D27" w:rsidRDefault="00454D27" w:rsidP="00454D2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Развивающеее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обучение – М..1979.</w:t>
      </w:r>
    </w:p>
    <w:sectPr w:rsidR="00F642AD" w:rsidRPr="00454D27" w:rsidSect="009F5F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7D2"/>
    <w:multiLevelType w:val="hybridMultilevel"/>
    <w:tmpl w:val="E1CE264A"/>
    <w:lvl w:ilvl="0" w:tplc="13C61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67EF"/>
    <w:multiLevelType w:val="hybridMultilevel"/>
    <w:tmpl w:val="1172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5180"/>
    <w:multiLevelType w:val="hybridMultilevel"/>
    <w:tmpl w:val="82F675F0"/>
    <w:lvl w:ilvl="0" w:tplc="4F0CEF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D27"/>
    <w:rsid w:val="00210FC6"/>
    <w:rsid w:val="00454D27"/>
    <w:rsid w:val="009F5F07"/>
    <w:rsid w:val="00F6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4" type="connector" idref="#_x0000_s1031"/>
        <o:r id="V:Rule35" type="connector" idref="#_x0000_s1058"/>
        <o:r id="V:Rule36" type="connector" idref="#_x0000_s1052"/>
        <o:r id="V:Rule37" type="connector" idref="#_x0000_s1049"/>
        <o:r id="V:Rule38" type="connector" idref="#_x0000_s1039"/>
        <o:r id="V:Rule39" type="connector" idref="#_x0000_s1033"/>
        <o:r id="V:Rule40" type="connector" idref="#_x0000_s1045"/>
        <o:r id="V:Rule41" type="connector" idref="#_x0000_s1038"/>
        <o:r id="V:Rule42" type="connector" idref="#_x0000_s1047"/>
        <o:r id="V:Rule43" type="connector" idref="#_x0000_s1057"/>
        <o:r id="V:Rule44" type="connector" idref="#_x0000_s1055"/>
        <o:r id="V:Rule45" type="connector" idref="#_x0000_s1034"/>
        <o:r id="V:Rule46" type="connector" idref="#_x0000_s1036"/>
        <o:r id="V:Rule47" type="connector" idref="#_x0000_s1046"/>
        <o:r id="V:Rule48" type="connector" idref="#_x0000_s1041"/>
        <o:r id="V:Rule49" type="connector" idref="#_x0000_s1035"/>
        <o:r id="V:Rule50" type="connector" idref="#_x0000_s1056"/>
        <o:r id="V:Rule51" type="connector" idref="#_x0000_s1054"/>
        <o:r id="V:Rule52" type="connector" idref="#_x0000_s1028"/>
        <o:r id="V:Rule53" type="connector" idref="#_x0000_s1040"/>
        <o:r id="V:Rule54" type="connector" idref="#_x0000_s1037"/>
        <o:r id="V:Rule55" type="connector" idref="#_x0000_s1043"/>
        <o:r id="V:Rule56" type="connector" idref="#_x0000_s1042"/>
        <o:r id="V:Rule57" type="connector" idref="#_x0000_s1050"/>
        <o:r id="V:Rule58" type="connector" idref="#_x0000_s1053"/>
        <o:r id="V:Rule59" type="connector" idref="#_x0000_s1029"/>
        <o:r id="V:Rule60" type="connector" idref="#_x0000_s1048"/>
        <o:r id="V:Rule61" type="connector" idref="#_x0000_s1026"/>
        <o:r id="V:Rule62" type="connector" idref="#_x0000_s1051"/>
        <o:r id="V:Rule63" type="connector" idref="#_x0000_s1030"/>
        <o:r id="V:Rule64" type="connector" idref="#_x0000_s1027"/>
        <o:r id="V:Rule65" type="connector" idref="#_x0000_s1044"/>
        <o:r id="V:Rule6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54D27"/>
    <w:pPr>
      <w:widowControl w:val="0"/>
      <w:autoSpaceDE w:val="0"/>
      <w:autoSpaceDN w:val="0"/>
      <w:adjustRightInd w:val="0"/>
      <w:spacing w:after="0" w:line="269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4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54D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54D2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54D2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454D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454D27"/>
    <w:rPr>
      <w:rFonts w:ascii="Times New Roman" w:hAnsi="Times New Roman" w:cs="Times New Roman"/>
      <w:spacing w:val="20"/>
      <w:w w:val="50"/>
      <w:sz w:val="24"/>
      <w:szCs w:val="24"/>
    </w:rPr>
  </w:style>
  <w:style w:type="paragraph" w:customStyle="1" w:styleId="Style4">
    <w:name w:val="Style4"/>
    <w:basedOn w:val="a"/>
    <w:uiPriority w:val="99"/>
    <w:rsid w:val="00454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4D27"/>
    <w:pPr>
      <w:widowControl w:val="0"/>
      <w:autoSpaceDE w:val="0"/>
      <w:autoSpaceDN w:val="0"/>
      <w:adjustRightInd w:val="0"/>
      <w:spacing w:after="0" w:line="269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4D27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5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D27"/>
    <w:pPr>
      <w:ind w:left="720"/>
      <w:contextualSpacing/>
    </w:pPr>
  </w:style>
  <w:style w:type="paragraph" w:customStyle="1" w:styleId="Style7">
    <w:name w:val="Style7"/>
    <w:basedOn w:val="a"/>
    <w:uiPriority w:val="99"/>
    <w:rsid w:val="00454D2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4D2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2003</Words>
  <Characters>11418</Characters>
  <Application>Microsoft Office Word</Application>
  <DocSecurity>0</DocSecurity>
  <Lines>95</Lines>
  <Paragraphs>26</Paragraphs>
  <ScaleCrop>false</ScaleCrop>
  <Company>Grizli777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3</cp:revision>
  <dcterms:created xsi:type="dcterms:W3CDTF">2012-08-19T16:52:00Z</dcterms:created>
  <dcterms:modified xsi:type="dcterms:W3CDTF">2018-10-22T08:33:00Z</dcterms:modified>
</cp:coreProperties>
</file>