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Поликультурное воспитание – это комплексный разносторонний процесс социализации личности, основанный на преемственности культуры, традиций и норм.</w:t>
      </w:r>
    </w:p>
    <w:p w:rsidR="0089566D" w:rsidRDefault="0089566D">
      <w:r w:rsidRPr="007A43ED">
        <w:rPr>
          <w:sz w:val="40"/>
          <w:szCs w:val="40"/>
        </w:rPr>
        <w:t xml:space="preserve">Поликультурное образование должно начинаться как можно раньше, в идеале - с рождения. Дошкольный возраст является наиболее </w:t>
      </w:r>
      <w:proofErr w:type="spellStart"/>
      <w:r w:rsidRPr="007A43ED">
        <w:rPr>
          <w:sz w:val="40"/>
          <w:szCs w:val="40"/>
        </w:rPr>
        <w:t>сензитивным</w:t>
      </w:r>
      <w:proofErr w:type="spellEnd"/>
      <w:r w:rsidRPr="007A43ED">
        <w:rPr>
          <w:sz w:val="40"/>
          <w:szCs w:val="40"/>
        </w:rPr>
        <w:t xml:space="preserve"> для формирования положительного отношения к представителям других национальностей. </w:t>
      </w:r>
      <w:proofErr w:type="gramStart"/>
      <w:r w:rsidRPr="007A43ED">
        <w:rPr>
          <w:sz w:val="40"/>
          <w:szCs w:val="40"/>
        </w:rPr>
        <w:t xml:space="preserve">Для маленького ребенка не существует понятия «свой» и «чужой» в национальном смысле, он открыт любой культуре на познавательном и </w:t>
      </w:r>
      <w:proofErr w:type="spellStart"/>
      <w:r w:rsidRPr="007A43ED">
        <w:rPr>
          <w:sz w:val="40"/>
          <w:szCs w:val="40"/>
        </w:rPr>
        <w:t>деятельностном</w:t>
      </w:r>
      <w:proofErr w:type="spellEnd"/>
      <w:r w:rsidRPr="007A43ED">
        <w:rPr>
          <w:sz w:val="40"/>
          <w:szCs w:val="40"/>
        </w:rPr>
        <w:t xml:space="preserve"> уровнях.</w:t>
      </w:r>
      <w:proofErr w:type="gramEnd"/>
      <w:r w:rsidRPr="007A43ED">
        <w:rPr>
          <w:sz w:val="40"/>
          <w:szCs w:val="40"/>
        </w:rPr>
        <w:t xml:space="preserve"> Поликультурное воспитание дошкольников рассматривается как процесс формирования у детей национальной идентичности и представлений о многообразии культур в отдельном населенном пункте, стране и в мире, воспитания у них заинтересованного и позитивного отношения к разным культурам и их различиям, развития умений и навыков гуманного, продуктивного взаимодействия с носителями других культур. Миссия дошкольного образования - сформировать основу, фундамент для успешной интеграции ребенка в многонациональное об</w:t>
      </w:r>
      <w:r>
        <w:rPr>
          <w:sz w:val="40"/>
          <w:szCs w:val="40"/>
        </w:rPr>
        <w:t>щество его социализация в современном мире.</w:t>
      </w:r>
    </w:p>
    <w:p w:rsidR="0089566D" w:rsidRDefault="0089566D" w:rsidP="0089566D"/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 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Формирование поликультурной личности определяют конкретные </w:t>
      </w:r>
      <w:r w:rsidRPr="00262686">
        <w:rPr>
          <w:rFonts w:ascii="FlexySans-Bold" w:eastAsia="Times New Roman" w:hAnsi="FlexySans-Bold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задачи поликультурного воспитания дошкольников: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- развитие  представлений о развитии человечества, об образе жизни человека в древности;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- формирование у детей представлений о многообразии культур в России и мире,  п</w:t>
      </w: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риобщение детей к культурному богатству русского народа через традиции и обычаи, игры, фольклор, 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 воспитание позитивного отношения к различным культурам;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- привитие  дошкольникам умений и навыков продуктивного взаимодействия с носителями различных культур;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- воспитание в детях патриотизма, толерантности, гуманности по отношению к другим культурам.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- воспитание уважения к личности и правам другого человека, общественных норм и правил поведения.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Ознакомление дошкольников с национальными культурами </w:t>
      </w:r>
      <w:r w:rsidRPr="00262686">
        <w:rPr>
          <w:rFonts w:ascii="FlexySans-Bold" w:eastAsia="Times New Roman" w:hAnsi="FlexySans-Bold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реализуются через интеграцию образовательных областей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 «Познавательное развитие», «Речевое развитие», «Социально-коммуникативное развитие», «Художественно-эстетическое развитие». «Физическое развитие» </w:t>
      </w:r>
      <w:r w:rsidRPr="00262686">
        <w:rPr>
          <w:rFonts w:ascii="inherit" w:eastAsia="Times New Roman" w:hAnsi="inherit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Подвижные игры 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— наиболее доступный и эффективный метод развития личности ребен</w:t>
      </w:r>
      <w:r w:rsidRPr="007A43ED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ка при его активной помощи. 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 И</w:t>
      </w: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менно игра даёт возможность ребёнку самому «прожить» то, о чём он узнал в процессе непосредственн</w:t>
      </w:r>
      <w:proofErr w:type="gramStart"/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о-</w:t>
      </w:r>
      <w:proofErr w:type="gramEnd"/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 xml:space="preserve"> образовательной деятельности. Рассказы о народных традициях не достигнут цели, если не найдут продолжения в играх, </w:t>
      </w: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lastRenderedPageBreak/>
        <w:t>изобразительной, театрализованной деятельности.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 Подвижные игры  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Используя народные подвижные игры в разных формах физкультурно-оздоровительной работы, мы можем решать развивающие, оздоровительные задачи, а также воспитательные, направленные на формирование личности ребенка, толерантных взаимоотношений в детском коллективе. Особую значимость имеют </w:t>
      </w:r>
      <w:r w:rsidRPr="00262686">
        <w:rPr>
          <w:rFonts w:ascii="FlexySans-Bold" w:eastAsia="Times New Roman" w:hAnsi="FlexySans-Bold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народные подвижные игры,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 в которые дети очень любят играть. Радость движения сочетается с духовным обогащением детей. Через игру формируется у них устойчивое отношение к культуре родной страны, создает эмоционально-положительную основу для развития патриотических чувств. Их решение является более результативным в работе с детьми старшего дошкольного возраста, так как, именно этот возраст является сенситивным для воспитания нравственности, именно в этом возрасте закладывается фундамент для дальнейшего развития личности ребенка.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В работе с детьми по приобщению их к национальной культуре, традициям русского народа в д/</w:t>
      </w:r>
      <w:proofErr w:type="gramStart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с проводятся</w:t>
      </w:r>
      <w:proofErr w:type="gramEnd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 развлечения, различные беседы об играх детей в далеком прошлом, активно используются в работе с детьми забытые народные игры. Народные игры имеют </w:t>
      </w:r>
      <w:proofErr w:type="gramStart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важное значение</w:t>
      </w:r>
      <w:proofErr w:type="gramEnd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 в формировании этнического самосознания личности. В играх воспитывается любовь и уважение к своему 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lastRenderedPageBreak/>
        <w:t>народу, формируется стремление к постижению богатства национальной культуры.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          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Решение задач поликультурного воспитания происходит эффективнее, когда национальная культура естественно вплетается в жизнь группы детского сада,  и осуществляется</w:t>
      </w:r>
      <w:r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262686">
        <w:rPr>
          <w:rFonts w:ascii="FlexySans-Bold" w:eastAsia="Times New Roman" w:hAnsi="FlexySans-Bold" w:cs="Times New Roman"/>
          <w:b/>
          <w:bCs/>
          <w:color w:val="231F20"/>
          <w:sz w:val="40"/>
          <w:szCs w:val="40"/>
          <w:bdr w:val="none" w:sz="0" w:space="0" w:color="auto" w:frame="1"/>
          <w:lang w:eastAsia="ru-RU"/>
        </w:rPr>
        <w:t>совместными усилиями всех педагогов и специалистов детского сада и родителей</w:t>
      </w: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231F20"/>
          <w:sz w:val="40"/>
          <w:szCs w:val="40"/>
          <w:bdr w:val="none" w:sz="0" w:space="0" w:color="auto" w:frame="1"/>
          <w:lang w:eastAsia="ru-RU"/>
        </w:rPr>
        <w:t>Целью данного взаимодействия является транслирование объёма знаний, необходимых старшему дошкольнику для развития представлений о человеке в областях истории и культуры, воспитания чувства любви к своей Родине, приобщения к прошлому и настоящему национальной культуры.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  <w:t>  </w:t>
      </w:r>
      <w:proofErr w:type="gramStart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В каждой группе приветствуются </w:t>
      </w:r>
      <w:r w:rsidRPr="00262686">
        <w:rPr>
          <w:rFonts w:ascii="inherit" w:eastAsia="Times New Roman" w:hAnsi="inherit" w:cs="Times New Roman"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уголки краеведения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 (альбомы, папки и дидактические игры:</w:t>
      </w:r>
      <w:proofErr w:type="gramEnd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 «Моя семья», «Мой город», «Государственная символика России», «Москва – столица России»,  «Защитники Отечества», «Богатыри земли русской»,   флаг,  герб, гимн России,  мини-музей «Русская изба» и др.</w:t>
      </w:r>
      <w:proofErr w:type="gramStart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 )</w:t>
      </w:r>
      <w:proofErr w:type="gramEnd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; подборки  дидактических,  сю</w:t>
      </w:r>
      <w:r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жетно-ролевых, 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 хороводных, малоподвижных, подвижных игр; а также подборки методической и   детской художественной литературы, стихов, народных пословиц и поговорок о патриотизме, героизме, смелости и пр.</w:t>
      </w:r>
    </w:p>
    <w:p w:rsidR="0089566D" w:rsidRPr="00262686" w:rsidRDefault="0089566D" w:rsidP="00E64C8A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В уголках для родителей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 должен обновляться материал по народному календарю, по народным праздникам</w:t>
      </w:r>
      <w:proofErr w:type="gramStart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.</w:t>
      </w:r>
      <w:proofErr w:type="gramEnd"/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lastRenderedPageBreak/>
        <w:t>   Особое внимание нужно уделять </w:t>
      </w:r>
      <w:r w:rsidRPr="00262686">
        <w:rPr>
          <w:rFonts w:ascii="inherit" w:eastAsia="Times New Roman" w:hAnsi="inherit" w:cs="Times New Roman"/>
          <w:b/>
          <w:bCs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укреплению связей с родителями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 xml:space="preserve">. Нужно стараться, чтобы родители становились активными участниками педагогического процесса: принимали участие    в проведение различных утренников, развлечений, русских народных праздников, в изготовлении </w:t>
      </w:r>
      <w:proofErr w:type="spellStart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атрибутов</w:t>
      </w:r>
      <w:proofErr w:type="gramStart"/>
      <w:r w:rsidRPr="00262686">
        <w:rPr>
          <w:rFonts w:ascii="inherit" w:eastAsia="Times New Roman" w:hAnsi="inherit" w:cs="Times New Roman"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,</w:t>
      </w:r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в</w:t>
      </w:r>
      <w:proofErr w:type="spellEnd"/>
      <w:proofErr w:type="gramEnd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 украшении группы, активно обсуждали вопросы воспитания на родительских собраниях и семинарах.</w:t>
      </w:r>
    </w:p>
    <w:p w:rsidR="0089566D" w:rsidRPr="00262686" w:rsidRDefault="0089566D" w:rsidP="0089566D">
      <w:pPr>
        <w:shd w:val="clear" w:color="auto" w:fill="FFFFFF"/>
        <w:spacing w:after="0" w:line="450" w:lineRule="atLeast"/>
        <w:ind w:firstLine="400"/>
        <w:jc w:val="both"/>
        <w:textAlignment w:val="baseline"/>
        <w:rPr>
          <w:rFonts w:ascii="FlexySans" w:eastAsia="Times New Roman" w:hAnsi="FlexySans" w:cs="Times New Roman"/>
          <w:color w:val="555555"/>
          <w:sz w:val="40"/>
          <w:szCs w:val="40"/>
          <w:lang w:eastAsia="ru-RU"/>
        </w:rPr>
      </w:pPr>
      <w:bookmarkStart w:id="0" w:name="_GoBack"/>
      <w:bookmarkEnd w:id="0"/>
      <w:r w:rsidRPr="00262686">
        <w:rPr>
          <w:rFonts w:ascii="inherit" w:eastAsia="Times New Roman" w:hAnsi="inherit" w:cs="Times New Roman"/>
          <w:color w:val="555555"/>
          <w:sz w:val="40"/>
          <w:szCs w:val="40"/>
          <w:bdr w:val="none" w:sz="0" w:space="0" w:color="auto" w:frame="1"/>
          <w:lang w:eastAsia="ru-RU"/>
        </w:rPr>
        <w:t>Таким образом, народные подвижные игры в сочетании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основу и физическое совершенство. Радость движения сочетается с духовным обогащением детей. Через игру формируется устойчивое отношение к культуре родной страны, создается эмоционально-положительная основа для развития патриотических чувств.</w:t>
      </w:r>
    </w:p>
    <w:p w:rsidR="0089566D" w:rsidRPr="007A43ED" w:rsidRDefault="0089566D" w:rsidP="0089566D">
      <w:pPr>
        <w:rPr>
          <w:sz w:val="40"/>
          <w:szCs w:val="40"/>
        </w:rPr>
      </w:pPr>
    </w:p>
    <w:p w:rsidR="00F110DF" w:rsidRPr="0089566D" w:rsidRDefault="00F110DF" w:rsidP="0089566D"/>
    <w:sectPr w:rsidR="00F110DF" w:rsidRPr="0089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853"/>
    <w:multiLevelType w:val="multilevel"/>
    <w:tmpl w:val="184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A1"/>
    <w:rsid w:val="00047BEB"/>
    <w:rsid w:val="00262686"/>
    <w:rsid w:val="00333D6C"/>
    <w:rsid w:val="0089566D"/>
    <w:rsid w:val="009534A1"/>
    <w:rsid w:val="00C51874"/>
    <w:rsid w:val="00E64C8A"/>
    <w:rsid w:val="00F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2018-10-12T04:02:00Z</dcterms:created>
  <dcterms:modified xsi:type="dcterms:W3CDTF">2018-10-12T05:45:00Z</dcterms:modified>
</cp:coreProperties>
</file>