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E5" w:rsidRDefault="00CA261C" w:rsidP="0081753C">
      <w:pPr>
        <w:shd w:val="clear" w:color="auto" w:fill="FFFFFF" w:themeFill="background1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</w:rPr>
        <w:t>Использование</w:t>
      </w:r>
      <w:r w:rsidR="0045226A">
        <w:rPr>
          <w:rFonts w:ascii="Times New Roman" w:eastAsia="Times New Roman" w:hAnsi="Times New Roman" w:cs="Times New Roman"/>
          <w:b/>
          <w:sz w:val="28"/>
        </w:rPr>
        <w:t xml:space="preserve"> дидактических </w:t>
      </w:r>
      <w:r>
        <w:rPr>
          <w:rFonts w:ascii="Times New Roman" w:eastAsia="Times New Roman" w:hAnsi="Times New Roman" w:cs="Times New Roman"/>
          <w:b/>
          <w:sz w:val="28"/>
        </w:rPr>
        <w:t xml:space="preserve"> игр по формированию звуковой культуры  речи детей </w:t>
      </w:r>
      <w:r w:rsidR="00356834">
        <w:rPr>
          <w:rFonts w:ascii="Times New Roman" w:eastAsia="Times New Roman" w:hAnsi="Times New Roman" w:cs="Times New Roman"/>
          <w:b/>
          <w:sz w:val="28"/>
        </w:rPr>
        <w:t xml:space="preserve"> старшего </w:t>
      </w:r>
      <w:r>
        <w:rPr>
          <w:rFonts w:ascii="Times New Roman" w:eastAsia="Times New Roman" w:hAnsi="Times New Roman" w:cs="Times New Roman"/>
          <w:b/>
          <w:sz w:val="28"/>
        </w:rPr>
        <w:t>дошкольного возраста.</w:t>
      </w:r>
    </w:p>
    <w:p w:rsidR="0081753C" w:rsidRDefault="0081753C" w:rsidP="0081753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</w:p>
    <w:p w:rsidR="00623DE5" w:rsidRDefault="00CA261C" w:rsidP="0081753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 xml:space="preserve">Актуальность: </w:t>
      </w:r>
    </w:p>
    <w:p w:rsidR="00623DE5" w:rsidRDefault="0045226A" w:rsidP="0081753C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Звуковая культура речи 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>детей дошкольного возраста на настоящий момент является актуальной проблемой.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Своевременное формирование </w:t>
      </w:r>
      <w:r w:rsidR="001106E6">
        <w:rPr>
          <w:rFonts w:ascii="Times New Roman" w:eastAsia="Times New Roman" w:hAnsi="Times New Roman" w:cs="Times New Roman"/>
          <w:sz w:val="28"/>
          <w:shd w:val="clear" w:color="auto" w:fill="F5F7E7"/>
        </w:rPr>
        <w:t>звуковой культуры речи, позволит овладеть важным условием речи.</w:t>
      </w:r>
      <w:r w:rsidR="00356834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Благодаря 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правильной</w:t>
      </w:r>
      <w:r w:rsidR="00356834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звуковой культурой 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речи, ребенок может непринужденно общаться с окружающими, планировать и организовывать собственную деятельность, формировать социальные связи.</w:t>
      </w:r>
    </w:p>
    <w:p w:rsidR="00623DE5" w:rsidRDefault="00356834" w:rsidP="0081753C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Овладение 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правильной 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звуковой культурой речи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оказывает влияние на мышление ребенка. Он начинает мыслить более логично, последовательно, 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учиться 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>обобщать, отвлекаться от конкретного, правильно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произносить звуки родного языка и 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излагать свои мысли.</w:t>
      </w:r>
    </w:p>
    <w:p w:rsidR="00623DE5" w:rsidRPr="00356834" w:rsidRDefault="00CA261C" w:rsidP="0081753C">
      <w:pPr>
        <w:shd w:val="clear" w:color="auto" w:fill="FFFFFF" w:themeFill="background1"/>
        <w:spacing w:after="16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 xml:space="preserve">Цель: </w:t>
      </w:r>
      <w:r w:rsidR="001106E6">
        <w:rPr>
          <w:rFonts w:ascii="Times New Roman" w:eastAsia="Times New Roman" w:hAnsi="Times New Roman" w:cs="Times New Roman"/>
          <w:sz w:val="28"/>
        </w:rPr>
        <w:t xml:space="preserve">Совершенствование </w:t>
      </w:r>
      <w:r w:rsidR="00356834">
        <w:rPr>
          <w:rFonts w:ascii="Times New Roman" w:eastAsia="Times New Roman" w:hAnsi="Times New Roman" w:cs="Times New Roman"/>
          <w:sz w:val="28"/>
        </w:rPr>
        <w:t xml:space="preserve"> развития</w:t>
      </w:r>
      <w:r>
        <w:rPr>
          <w:rFonts w:ascii="Times New Roman" w:eastAsia="Times New Roman" w:hAnsi="Times New Roman" w:cs="Times New Roman"/>
          <w:sz w:val="28"/>
        </w:rPr>
        <w:t xml:space="preserve"> звуковой культуры  речи детей через </w:t>
      </w:r>
      <w:r w:rsidR="00356834" w:rsidRPr="00356834">
        <w:rPr>
          <w:rFonts w:ascii="Times New Roman" w:eastAsia="Times New Roman" w:hAnsi="Times New Roman" w:cs="Times New Roman"/>
          <w:sz w:val="28"/>
        </w:rPr>
        <w:t>использование дидактических  игр</w:t>
      </w:r>
      <w:r w:rsidR="00356834">
        <w:rPr>
          <w:rFonts w:ascii="Times New Roman" w:eastAsia="Times New Roman" w:hAnsi="Times New Roman" w:cs="Times New Roman"/>
          <w:sz w:val="28"/>
        </w:rPr>
        <w:t>.</w:t>
      </w:r>
    </w:p>
    <w:p w:rsidR="00623DE5" w:rsidRDefault="00CA261C" w:rsidP="0081753C">
      <w:pPr>
        <w:shd w:val="clear" w:color="auto" w:fill="FFFFFF" w:themeFill="background1"/>
        <w:spacing w:after="16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 xml:space="preserve">Задачи: </w:t>
      </w:r>
    </w:p>
    <w:p w:rsidR="00623DE5" w:rsidRDefault="00CA261C" w:rsidP="0081753C">
      <w:pPr>
        <w:shd w:val="clear" w:color="auto" w:fill="FFFFFF" w:themeFill="background1"/>
        <w:spacing w:after="16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06E6">
        <w:rPr>
          <w:rFonts w:ascii="Times New Roman" w:eastAsia="Times New Roman" w:hAnsi="Times New Roman" w:cs="Times New Roman"/>
          <w:sz w:val="28"/>
        </w:rPr>
        <w:t>1. Расширять и уточнять словарь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23DE5" w:rsidRDefault="001106E6" w:rsidP="0081753C">
      <w:pPr>
        <w:shd w:val="clear" w:color="auto" w:fill="FFFFFF" w:themeFill="background1"/>
        <w:spacing w:after="16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</w:t>
      </w:r>
      <w:r w:rsidR="00CA261C">
        <w:rPr>
          <w:rFonts w:ascii="Times New Roman" w:eastAsia="Times New Roman" w:hAnsi="Times New Roman" w:cs="Times New Roman"/>
          <w:sz w:val="28"/>
        </w:rPr>
        <w:t xml:space="preserve">.Развивать устойчивый интерес к </w:t>
      </w:r>
      <w:r>
        <w:rPr>
          <w:rFonts w:ascii="Times New Roman" w:eastAsia="Times New Roman" w:hAnsi="Times New Roman" w:cs="Times New Roman"/>
          <w:sz w:val="28"/>
        </w:rPr>
        <w:t xml:space="preserve">дидактическим </w:t>
      </w:r>
      <w:r w:rsidR="00CA261C">
        <w:rPr>
          <w:rFonts w:ascii="Times New Roman" w:eastAsia="Times New Roman" w:hAnsi="Times New Roman" w:cs="Times New Roman"/>
          <w:sz w:val="28"/>
        </w:rPr>
        <w:t>играм по развитию звуковой культуры речи у дете</w:t>
      </w:r>
      <w:r w:rsidR="00356834">
        <w:rPr>
          <w:rFonts w:ascii="Times New Roman" w:eastAsia="Times New Roman" w:hAnsi="Times New Roman" w:cs="Times New Roman"/>
          <w:sz w:val="28"/>
        </w:rPr>
        <w:t>й старшего дошкольного возраста;</w:t>
      </w:r>
    </w:p>
    <w:p w:rsidR="00623DE5" w:rsidRDefault="001106E6" w:rsidP="0081753C">
      <w:pPr>
        <w:shd w:val="clear" w:color="auto" w:fill="FFFFFF" w:themeFill="background1"/>
        <w:spacing w:after="16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</w:t>
      </w:r>
      <w:r w:rsidR="00CA261C">
        <w:rPr>
          <w:rFonts w:ascii="Times New Roman" w:eastAsia="Times New Roman" w:hAnsi="Times New Roman" w:cs="Times New Roman"/>
          <w:sz w:val="28"/>
        </w:rPr>
        <w:t>.Формировать правильное произношение всех звуков, вня</w:t>
      </w:r>
      <w:r w:rsidR="00356834">
        <w:rPr>
          <w:rFonts w:ascii="Times New Roman" w:eastAsia="Times New Roman" w:hAnsi="Times New Roman" w:cs="Times New Roman"/>
          <w:sz w:val="28"/>
        </w:rPr>
        <w:t>тное и четкое произношение слов;</w:t>
      </w:r>
    </w:p>
    <w:p w:rsidR="00623DE5" w:rsidRDefault="001106E6" w:rsidP="0081753C">
      <w:pPr>
        <w:shd w:val="clear" w:color="auto" w:fill="FFFFFF" w:themeFill="background1"/>
        <w:spacing w:after="16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4</w:t>
      </w:r>
      <w:r w:rsidR="00CA261C">
        <w:rPr>
          <w:rFonts w:ascii="Times New Roman" w:eastAsia="Times New Roman" w:hAnsi="Times New Roman" w:cs="Times New Roman"/>
          <w:sz w:val="28"/>
        </w:rPr>
        <w:t>. Воспитывать</w:t>
      </w:r>
      <w:r w:rsidR="00356834">
        <w:rPr>
          <w:rFonts w:ascii="Times New Roman" w:eastAsia="Times New Roman" w:hAnsi="Times New Roman" w:cs="Times New Roman"/>
          <w:sz w:val="28"/>
        </w:rPr>
        <w:t xml:space="preserve"> четкое произношение звуков,</w:t>
      </w:r>
      <w:r w:rsidR="00CA261C">
        <w:rPr>
          <w:rFonts w:ascii="Times New Roman" w:eastAsia="Times New Roman" w:hAnsi="Times New Roman" w:cs="Times New Roman"/>
          <w:sz w:val="28"/>
        </w:rPr>
        <w:t xml:space="preserve"> выразительность речи и культуру речевого общения.</w:t>
      </w:r>
    </w:p>
    <w:p w:rsidR="00623DE5" w:rsidRDefault="00356834" w:rsidP="0081753C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 5. Обогащать</w:t>
      </w:r>
      <w:r w:rsidR="001106E6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развивающую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речевую</w:t>
      </w:r>
      <w:r w:rsidR="001106E6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предметно-пространственную   среду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группы.</w:t>
      </w:r>
    </w:p>
    <w:p w:rsidR="0081753C" w:rsidRDefault="0081753C" w:rsidP="0081753C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</w:p>
    <w:p w:rsidR="0081753C" w:rsidRDefault="0081753C" w:rsidP="0081753C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</w:p>
    <w:p w:rsidR="00361A70" w:rsidRDefault="00CA261C" w:rsidP="0081753C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>Мониторинг речевого развития.</w:t>
      </w:r>
    </w:p>
    <w:p w:rsidR="00356834" w:rsidRPr="00361A70" w:rsidRDefault="00CA261C" w:rsidP="0081753C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Результаты мониторинга показали, что данная проблема коснулась детей моей группы.</w:t>
      </w:r>
      <w:r w:rsidR="00356834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Из 23 детей 13 имели нарушения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в развитие речи, а именно неправильное произношение звуков. Консультации с логопедом и её ди</w:t>
      </w:r>
      <w:r w:rsidR="00356834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агностика подтвердила наличие этих нарушений 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, которые заключались в первую очередь в неправильной артикуляции звуков родного языка. </w:t>
      </w:r>
    </w:p>
    <w:p w:rsidR="00623DE5" w:rsidRDefault="00CA261C" w:rsidP="0081753C">
      <w:pPr>
        <w:shd w:val="clear" w:color="auto" w:fill="FFFFFF" w:themeFill="background1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Я выяснила, что дети, имеющие недостатки звуковой речи, болезненно ощущают их, становятся застенчивыми, замкнутыми. У них падает любознательность, может возникнуть умственное отставание</w:t>
      </w:r>
      <w:r w:rsidR="00356834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в развитии, что в свою очередь как следствие  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приводит к неуспеваемости в школе.</w:t>
      </w:r>
    </w:p>
    <w:p w:rsidR="00623DE5" w:rsidRDefault="00CA261C" w:rsidP="0081753C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>Причинами этого, могут быть:</w:t>
      </w:r>
    </w:p>
    <w:p w:rsidR="00623DE5" w:rsidRPr="00356834" w:rsidRDefault="00CA261C" w:rsidP="0081753C">
      <w:pPr>
        <w:pStyle w:val="a5"/>
        <w:numPr>
          <w:ilvl w:val="0"/>
          <w:numId w:val="6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 w:rsidRPr="00356834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неграмотная  речь окружающих – подражание неправильной речи </w:t>
      </w:r>
      <w:r w:rsidR="00356834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педагога, </w:t>
      </w:r>
      <w:r w:rsidRPr="00356834">
        <w:rPr>
          <w:rFonts w:ascii="Times New Roman" w:eastAsia="Times New Roman" w:hAnsi="Times New Roman" w:cs="Times New Roman"/>
          <w:sz w:val="28"/>
          <w:shd w:val="clear" w:color="auto" w:fill="F5F7E7"/>
        </w:rPr>
        <w:t>родителей, старших братьев, сестер, бабушек, дедушек;</w:t>
      </w:r>
    </w:p>
    <w:p w:rsidR="00623DE5" w:rsidRPr="00356834" w:rsidRDefault="00CA261C" w:rsidP="0081753C">
      <w:pPr>
        <w:pStyle w:val="a5"/>
        <w:numPr>
          <w:ilvl w:val="0"/>
          <w:numId w:val="6"/>
        </w:num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 w:rsidRPr="00356834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недостаточное использование эффективных методов </w:t>
      </w:r>
      <w:r w:rsidR="00356834">
        <w:rPr>
          <w:rFonts w:ascii="Times New Roman" w:eastAsia="Times New Roman" w:hAnsi="Times New Roman" w:cs="Times New Roman"/>
          <w:sz w:val="28"/>
          <w:shd w:val="clear" w:color="auto" w:fill="F5F7E7"/>
        </w:rPr>
        <w:t>в работе по формированию правильного произношения звуков детей.</w:t>
      </w:r>
    </w:p>
    <w:p w:rsidR="00623DE5" w:rsidRDefault="00CA261C" w:rsidP="0081753C">
      <w:pPr>
        <w:shd w:val="clear" w:color="auto" w:fill="FFFFFF" w:themeFill="background1"/>
        <w:spacing w:before="90" w:after="9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Одним из наиболее действенных средств является </w:t>
      </w:r>
      <w:r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>дидактическая игра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. В ходе игры познавательное содержание сочетается с привлекательной для ребенка игровой деятельностью. Повторность действий способствует формированию навыков и уме</w:t>
      </w:r>
      <w:r w:rsidR="00356834">
        <w:rPr>
          <w:rFonts w:ascii="Times New Roman" w:eastAsia="Times New Roman" w:hAnsi="Times New Roman" w:cs="Times New Roman"/>
          <w:sz w:val="28"/>
          <w:shd w:val="clear" w:color="auto" w:fill="F5F7E7"/>
        </w:rPr>
        <w:t>ний по произношению и артикуляции звуков  родного языка.</w:t>
      </w:r>
    </w:p>
    <w:p w:rsidR="00623DE5" w:rsidRDefault="00356834" w:rsidP="0081753C">
      <w:pPr>
        <w:shd w:val="clear" w:color="auto" w:fill="FFFFFF" w:themeFill="background1"/>
        <w:spacing w:before="90" w:after="9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Для повышения своего профессио</w:t>
      </w:r>
      <w:r w:rsidR="00361A70">
        <w:rPr>
          <w:rFonts w:ascii="Times New Roman" w:eastAsia="Times New Roman" w:hAnsi="Times New Roman" w:cs="Times New Roman"/>
          <w:sz w:val="28"/>
          <w:shd w:val="clear" w:color="auto" w:fill="F5F7E7"/>
        </w:rPr>
        <w:t>нального уровня и оказания своев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ременной помощи детям </w:t>
      </w:r>
      <w:r w:rsidR="00361A70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я 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ознакомилась со следующими </w:t>
      </w:r>
      <w:r w:rsidR="00CA261C"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 xml:space="preserve"> </w:t>
      </w:r>
      <w:r w:rsidR="00361A70"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 xml:space="preserve"> программно – методическим материалом</w:t>
      </w:r>
    </w:p>
    <w:tbl>
      <w:tblPr>
        <w:tblStyle w:val="a6"/>
        <w:tblW w:w="9889" w:type="dxa"/>
        <w:tblLook w:val="04A0"/>
      </w:tblPr>
      <w:tblGrid>
        <w:gridCol w:w="2943"/>
        <w:gridCol w:w="6946"/>
      </w:tblGrid>
      <w:tr w:rsidR="00361A70" w:rsidTr="00361A70">
        <w:trPr>
          <w:trHeight w:val="411"/>
        </w:trPr>
        <w:tc>
          <w:tcPr>
            <w:tcW w:w="2943" w:type="dxa"/>
          </w:tcPr>
          <w:p w:rsidR="00361A70" w:rsidRPr="00361A70" w:rsidRDefault="00361A70" w:rsidP="0081753C">
            <w:pPr>
              <w:shd w:val="clear" w:color="auto" w:fill="FFFFFF" w:themeFill="background1"/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</w:pPr>
            <w:r w:rsidRPr="00361A7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  <w:t>ООП Учреждения</w:t>
            </w:r>
          </w:p>
        </w:tc>
        <w:tc>
          <w:tcPr>
            <w:tcW w:w="6946" w:type="dxa"/>
          </w:tcPr>
          <w:p w:rsidR="00361A70" w:rsidRPr="00361A70" w:rsidRDefault="00361A70" w:rsidP="0081753C">
            <w:pPr>
              <w:shd w:val="clear" w:color="auto" w:fill="FFFFFF" w:themeFill="background1"/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</w:pPr>
            <w:r w:rsidRPr="00361A7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  <w:t>Технологии</w:t>
            </w:r>
          </w:p>
        </w:tc>
      </w:tr>
      <w:tr w:rsidR="00361A70" w:rsidTr="00361A70">
        <w:trPr>
          <w:trHeight w:val="646"/>
        </w:trPr>
        <w:tc>
          <w:tcPr>
            <w:tcW w:w="2943" w:type="dxa"/>
          </w:tcPr>
          <w:p w:rsidR="00361A70" w:rsidRPr="00361A70" w:rsidRDefault="00361A70" w:rsidP="0081753C">
            <w:pPr>
              <w:shd w:val="clear" w:color="auto" w:fill="FFFFFF" w:themeFill="background1"/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</w:pPr>
            <w:r w:rsidRPr="00361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Образовательной программой ДОУ</w:t>
            </w:r>
          </w:p>
        </w:tc>
        <w:tc>
          <w:tcPr>
            <w:tcW w:w="6946" w:type="dxa"/>
          </w:tcPr>
          <w:p w:rsidR="00361A70" w:rsidRPr="00361A70" w:rsidRDefault="00361A70" w:rsidP="0081753C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</w:pPr>
            <w:r w:rsidRPr="00361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Тихеева Е. И. Развитие речи детей (раннего и дошкольного возраста).</w:t>
            </w:r>
          </w:p>
        </w:tc>
      </w:tr>
      <w:tr w:rsidR="00361A70" w:rsidTr="00361A70">
        <w:tc>
          <w:tcPr>
            <w:tcW w:w="2943" w:type="dxa"/>
          </w:tcPr>
          <w:p w:rsidR="00361A70" w:rsidRPr="00361A70" w:rsidRDefault="00361A70" w:rsidP="0081753C">
            <w:pPr>
              <w:shd w:val="clear" w:color="auto" w:fill="FFFFFF" w:themeFill="background1"/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</w:pPr>
          </w:p>
        </w:tc>
        <w:tc>
          <w:tcPr>
            <w:tcW w:w="6946" w:type="dxa"/>
          </w:tcPr>
          <w:p w:rsidR="00361A70" w:rsidRPr="00361A70" w:rsidRDefault="00361A70" w:rsidP="0081753C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</w:pPr>
            <w:r w:rsidRPr="00361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Ушакова О.С Методика развития речи детей дошкольного возраста</w:t>
            </w:r>
          </w:p>
        </w:tc>
      </w:tr>
      <w:tr w:rsidR="00361A70" w:rsidTr="00361A70">
        <w:tc>
          <w:tcPr>
            <w:tcW w:w="2943" w:type="dxa"/>
          </w:tcPr>
          <w:p w:rsidR="00361A70" w:rsidRPr="00361A70" w:rsidRDefault="00361A70" w:rsidP="0081753C">
            <w:pPr>
              <w:shd w:val="clear" w:color="auto" w:fill="FFFFFF" w:themeFill="background1"/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</w:pPr>
          </w:p>
        </w:tc>
        <w:tc>
          <w:tcPr>
            <w:tcW w:w="6946" w:type="dxa"/>
          </w:tcPr>
          <w:p w:rsidR="00361A70" w:rsidRPr="00361A70" w:rsidRDefault="00361A70" w:rsidP="0081753C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7E7"/>
              </w:rPr>
            </w:pPr>
            <w:r w:rsidRPr="00361A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Гербовой В.В занятия по развитию речи в детском саду</w:t>
            </w:r>
          </w:p>
        </w:tc>
      </w:tr>
    </w:tbl>
    <w:p w:rsidR="00623DE5" w:rsidRDefault="00CA261C" w:rsidP="0081753C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>Оснащение педагогического процесса.</w:t>
      </w:r>
    </w:p>
    <w:p w:rsidR="001106E6" w:rsidRDefault="001106E6" w:rsidP="0081753C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Я ознакомилась с технологией О.С Ушаковой Методика развития речи детей дошкольно</w:t>
      </w:r>
      <w:r w:rsidR="00361A70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го возраста. В  этой технологии предоставлены 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иг</w:t>
      </w:r>
      <w:r w:rsidR="00361A70">
        <w:rPr>
          <w:rFonts w:ascii="Times New Roman" w:eastAsia="Times New Roman" w:hAnsi="Times New Roman" w:cs="Times New Roman"/>
          <w:sz w:val="28"/>
          <w:shd w:val="clear" w:color="auto" w:fill="F5F7E7"/>
        </w:rPr>
        <w:t>ры, которые я взяла за основу,но внесла  некоторые изменения.</w:t>
      </w:r>
    </w:p>
    <w:p w:rsidR="00361A70" w:rsidRPr="00361A70" w:rsidRDefault="00361A70" w:rsidP="0081753C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 w:rsidRPr="00361A70"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>Дидактические игры - артикуляция звуков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61A70" w:rsidTr="00361A70">
        <w:tc>
          <w:tcPr>
            <w:tcW w:w="4785" w:type="dxa"/>
          </w:tcPr>
          <w:p w:rsidR="00361A70" w:rsidRPr="0081753C" w:rsidRDefault="00361A70" w:rsidP="0081753C">
            <w:pPr>
              <w:spacing w:before="90" w:after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</w:pPr>
            <w:r w:rsidRPr="00817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О.С Ушаковой</w:t>
            </w:r>
          </w:p>
        </w:tc>
        <w:tc>
          <w:tcPr>
            <w:tcW w:w="4786" w:type="dxa"/>
          </w:tcPr>
          <w:p w:rsidR="00361A70" w:rsidRPr="0081753C" w:rsidRDefault="00361A70" w:rsidP="0081753C">
            <w:pPr>
              <w:spacing w:before="90" w:after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</w:pPr>
            <w:r w:rsidRPr="00817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Авторское изменение</w:t>
            </w:r>
          </w:p>
        </w:tc>
      </w:tr>
      <w:tr w:rsidR="00361A70" w:rsidTr="00361A70">
        <w:tc>
          <w:tcPr>
            <w:tcW w:w="4785" w:type="dxa"/>
          </w:tcPr>
          <w:p w:rsidR="00361A70" w:rsidRPr="0081753C" w:rsidRDefault="00361A70" w:rsidP="0081753C">
            <w:pPr>
              <w:spacing w:before="90" w:after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</w:pPr>
            <w:r w:rsidRPr="00817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« Слова»</w:t>
            </w:r>
          </w:p>
        </w:tc>
        <w:tc>
          <w:tcPr>
            <w:tcW w:w="4786" w:type="dxa"/>
          </w:tcPr>
          <w:p w:rsidR="00361A70" w:rsidRPr="0081753C" w:rsidRDefault="00361A70" w:rsidP="0081753C">
            <w:pPr>
              <w:spacing w:before="90" w:after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</w:pPr>
            <w:r w:rsidRPr="00817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 xml:space="preserve">Назови одним словом", </w:t>
            </w:r>
          </w:p>
          <w:p w:rsidR="00361A70" w:rsidRPr="0081753C" w:rsidRDefault="00361A70" w:rsidP="0081753C">
            <w:pPr>
              <w:spacing w:before="90" w:after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</w:pPr>
            <w:r w:rsidRPr="00817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Продолжи слова",</w:t>
            </w:r>
          </w:p>
        </w:tc>
      </w:tr>
      <w:tr w:rsidR="00361A70" w:rsidTr="00361A70">
        <w:tc>
          <w:tcPr>
            <w:tcW w:w="4785" w:type="dxa"/>
          </w:tcPr>
          <w:p w:rsidR="00361A70" w:rsidRPr="0081753C" w:rsidRDefault="00361A70" w:rsidP="0081753C">
            <w:pPr>
              <w:spacing w:before="90" w:after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</w:pPr>
            <w:r w:rsidRPr="00817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« Звуки в словах»</w:t>
            </w:r>
          </w:p>
        </w:tc>
        <w:tc>
          <w:tcPr>
            <w:tcW w:w="4786" w:type="dxa"/>
          </w:tcPr>
          <w:p w:rsidR="00361A70" w:rsidRPr="0081753C" w:rsidRDefault="00361A70" w:rsidP="0081753C">
            <w:pPr>
              <w:tabs>
                <w:tab w:val="left" w:pos="720"/>
              </w:tabs>
              <w:spacing w:before="100" w:after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</w:pPr>
            <w:r w:rsidRPr="00817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  <w:t>" Артикуляция звуков", "Первый и последний звук в слове"</w:t>
            </w:r>
          </w:p>
          <w:p w:rsidR="00361A70" w:rsidRPr="0081753C" w:rsidRDefault="00361A70" w:rsidP="0081753C">
            <w:pPr>
              <w:spacing w:before="90" w:after="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E7"/>
              </w:rPr>
            </w:pPr>
          </w:p>
        </w:tc>
      </w:tr>
    </w:tbl>
    <w:p w:rsidR="00623DE5" w:rsidRPr="00361A70" w:rsidRDefault="00361A70" w:rsidP="0081753C">
      <w:pPr>
        <w:tabs>
          <w:tab w:val="left" w:pos="720"/>
        </w:tabs>
        <w:spacing w:before="100" w:after="75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 w:rsidRPr="00361A70">
        <w:rPr>
          <w:rFonts w:ascii="Times New Roman" w:eastAsia="Times New Roman" w:hAnsi="Times New Roman" w:cs="Times New Roman"/>
          <w:b/>
          <w:sz w:val="28"/>
        </w:rPr>
        <w:t>Дидактические  игры - д</w:t>
      </w:r>
      <w:r w:rsidR="00CA261C" w:rsidRPr="00361A70">
        <w:rPr>
          <w:rFonts w:ascii="Times New Roman" w:eastAsia="Times New Roman" w:hAnsi="Times New Roman" w:cs="Times New Roman"/>
          <w:b/>
          <w:sz w:val="28"/>
        </w:rPr>
        <w:t>ифференциация звуков в чистоговорках</w:t>
      </w:r>
    </w:p>
    <w:p w:rsidR="00623DE5" w:rsidRDefault="00CA261C" w:rsidP="0081753C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Чистоговорки</w:t>
      </w:r>
      <w:r w:rsidR="00361A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используются для развития</w:t>
      </w:r>
      <w:r w:rsidR="0081753C">
        <w:rPr>
          <w:rFonts w:ascii="Times New Roman" w:eastAsia="Times New Roman" w:hAnsi="Times New Roman" w:cs="Times New Roman"/>
          <w:sz w:val="28"/>
        </w:rPr>
        <w:t xml:space="preserve"> четкого произношения звуков и слов, пополнения  словарного запаса, формирование </w:t>
      </w:r>
      <w:r>
        <w:rPr>
          <w:rFonts w:ascii="Times New Roman" w:eastAsia="Times New Roman" w:hAnsi="Times New Roman" w:cs="Times New Roman"/>
          <w:sz w:val="28"/>
        </w:rPr>
        <w:t xml:space="preserve"> чувства ритма. </w:t>
      </w:r>
    </w:p>
    <w:p w:rsidR="0081753C" w:rsidRDefault="0081753C" w:rsidP="0081753C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b/>
          <w:sz w:val="28"/>
        </w:rPr>
      </w:pPr>
      <w:r w:rsidRPr="0081753C">
        <w:rPr>
          <w:rFonts w:ascii="Times New Roman" w:eastAsia="Times New Roman" w:hAnsi="Times New Roman" w:cs="Times New Roman"/>
          <w:b/>
          <w:sz w:val="28"/>
        </w:rPr>
        <w:t>Работа с родителями</w:t>
      </w:r>
    </w:p>
    <w:p w:rsidR="0081753C" w:rsidRDefault="0081753C" w:rsidP="0081753C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1753C">
        <w:rPr>
          <w:rFonts w:ascii="Times New Roman" w:eastAsia="Times New Roman" w:hAnsi="Times New Roman" w:cs="Times New Roman"/>
          <w:sz w:val="28"/>
        </w:rPr>
        <w:t>Большое значение имеет привлечение родителей к проблемам  развития своего ребенка. Родитель – союзник – успешный ребенок</w:t>
      </w:r>
      <w:r>
        <w:rPr>
          <w:rFonts w:ascii="Times New Roman" w:eastAsia="Times New Roman" w:hAnsi="Times New Roman" w:cs="Times New Roman"/>
          <w:sz w:val="28"/>
        </w:rPr>
        <w:t>. В работе с родителями использую разные формы работы.</w:t>
      </w:r>
    </w:p>
    <w:p w:rsidR="0081753C" w:rsidRDefault="0081753C" w:rsidP="0081753C">
      <w:pPr>
        <w:pStyle w:val="a5"/>
        <w:numPr>
          <w:ilvl w:val="0"/>
          <w:numId w:val="8"/>
        </w:numPr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sz w:val="28"/>
        </w:rPr>
      </w:pPr>
      <w:r w:rsidRPr="0081753C">
        <w:rPr>
          <w:rFonts w:ascii="Times New Roman" w:eastAsia="Times New Roman" w:hAnsi="Times New Roman" w:cs="Times New Roman"/>
          <w:sz w:val="28"/>
        </w:rPr>
        <w:t>Консультации</w:t>
      </w:r>
    </w:p>
    <w:p w:rsidR="0081753C" w:rsidRDefault="0081753C" w:rsidP="0081753C">
      <w:pPr>
        <w:numPr>
          <w:ilvl w:val="0"/>
          <w:numId w:val="8"/>
        </w:numPr>
        <w:tabs>
          <w:tab w:val="left" w:pos="720"/>
        </w:tabs>
        <w:spacing w:before="100" w:after="75" w:line="240" w:lineRule="auto"/>
        <w:ind w:left="805" w:hanging="357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Рекомендации</w:t>
      </w:r>
    </w:p>
    <w:p w:rsidR="0081753C" w:rsidRDefault="0081753C" w:rsidP="0081753C">
      <w:pPr>
        <w:pStyle w:val="a5"/>
        <w:numPr>
          <w:ilvl w:val="0"/>
          <w:numId w:val="8"/>
        </w:numPr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Советы</w:t>
      </w:r>
    </w:p>
    <w:p w:rsidR="0081753C" w:rsidRDefault="0081753C" w:rsidP="0081753C">
      <w:pPr>
        <w:pStyle w:val="a5"/>
        <w:numPr>
          <w:ilvl w:val="0"/>
          <w:numId w:val="8"/>
        </w:numPr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Памятки</w:t>
      </w:r>
    </w:p>
    <w:p w:rsidR="0081753C" w:rsidRDefault="0081753C" w:rsidP="0081753C">
      <w:pPr>
        <w:pStyle w:val="a5"/>
        <w:numPr>
          <w:ilvl w:val="0"/>
          <w:numId w:val="8"/>
        </w:numPr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Папки передвижки</w:t>
      </w:r>
    </w:p>
    <w:p w:rsidR="0081753C" w:rsidRDefault="0081753C" w:rsidP="0081753C">
      <w:pPr>
        <w:pStyle w:val="a5"/>
        <w:numPr>
          <w:ilvl w:val="0"/>
          <w:numId w:val="8"/>
        </w:numPr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Сайт</w:t>
      </w:r>
    </w:p>
    <w:p w:rsidR="0081753C" w:rsidRDefault="0081753C" w:rsidP="0081753C">
      <w:pPr>
        <w:pStyle w:val="a5"/>
        <w:numPr>
          <w:ilvl w:val="0"/>
          <w:numId w:val="8"/>
        </w:numPr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Портфолио детей</w:t>
      </w:r>
    </w:p>
    <w:p w:rsidR="0081753C" w:rsidRDefault="0081753C" w:rsidP="0081753C">
      <w:pPr>
        <w:pStyle w:val="a5"/>
        <w:numPr>
          <w:ilvl w:val="0"/>
          <w:numId w:val="8"/>
        </w:numPr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Мастер – класс</w:t>
      </w:r>
    </w:p>
    <w:p w:rsidR="0081753C" w:rsidRPr="0081753C" w:rsidRDefault="0081753C" w:rsidP="0081753C">
      <w:pPr>
        <w:pStyle w:val="a5"/>
        <w:numPr>
          <w:ilvl w:val="0"/>
          <w:numId w:val="8"/>
        </w:numPr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Открытые ООД</w:t>
      </w:r>
    </w:p>
    <w:p w:rsidR="0081753C" w:rsidRPr="0081753C" w:rsidRDefault="0081753C" w:rsidP="0081753C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</w:p>
    <w:p w:rsidR="00623DE5" w:rsidRDefault="0081753C" w:rsidP="0081753C">
      <w:pPr>
        <w:tabs>
          <w:tab w:val="left" w:pos="720"/>
        </w:tabs>
        <w:spacing w:before="100" w:after="75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                                       </w:t>
      </w:r>
      <w:r w:rsidR="00CA261C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</w:t>
      </w:r>
      <w:r w:rsidR="00CA261C"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>Методический продукт</w:t>
      </w:r>
    </w:p>
    <w:p w:rsidR="00623DE5" w:rsidRDefault="00CA261C" w:rsidP="0081753C">
      <w:pPr>
        <w:tabs>
          <w:tab w:val="left" w:pos="720"/>
        </w:tabs>
        <w:spacing w:before="100" w:after="75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>Игры для детей 6-7 лет.</w:t>
      </w:r>
    </w:p>
    <w:p w:rsidR="00623DE5" w:rsidRDefault="00CA261C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</w:t>
      </w:r>
      <w:r>
        <w:rPr>
          <w:rFonts w:ascii="Times New Roman" w:eastAsia="Times New Roman" w:hAnsi="Times New Roman" w:cs="Times New Roman"/>
          <w:b/>
          <w:sz w:val="28"/>
        </w:rPr>
        <w:t xml:space="preserve"> "Первый и последний звук в слове"</w:t>
      </w:r>
    </w:p>
    <w:p w:rsidR="00623DE5" w:rsidRDefault="00CA261C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Игровой материал: </w:t>
      </w:r>
      <w:r>
        <w:rPr>
          <w:rFonts w:ascii="Times New Roman" w:eastAsia="Times New Roman" w:hAnsi="Times New Roman" w:cs="Times New Roman"/>
          <w:sz w:val="28"/>
        </w:rPr>
        <w:t>Карточки с изображением жранспорта, животных.</w:t>
      </w:r>
    </w:p>
    <w:p w:rsidR="00623DE5" w:rsidRDefault="00CA261C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Правила игры:</w:t>
      </w:r>
      <w:r>
        <w:rPr>
          <w:rFonts w:ascii="Times New Roman" w:eastAsia="Times New Roman" w:hAnsi="Times New Roman" w:cs="Times New Roman"/>
          <w:sz w:val="28"/>
        </w:rPr>
        <w:t xml:space="preserve"> Рассотреть карточку выделить первый и последний звук в слове.</w:t>
      </w:r>
    </w:p>
    <w:p w:rsidR="00623DE5" w:rsidRDefault="00CA261C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Развивающая игра "Продолжи слова"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Правила игры :</w:t>
      </w:r>
      <w:r>
        <w:rPr>
          <w:rFonts w:ascii="Times New Roman" w:eastAsia="Times New Roman" w:hAnsi="Times New Roman" w:cs="Times New Roman"/>
          <w:sz w:val="28"/>
        </w:rPr>
        <w:t>Закрепление навыков чтения, расширение словарного запаса.</w:t>
      </w:r>
    </w:p>
    <w:p w:rsidR="00623DE5" w:rsidRDefault="00623DE5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3DE5" w:rsidRDefault="00CA261C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Дидактическая игра "Назови одним словом"</w:t>
      </w:r>
    </w:p>
    <w:p w:rsidR="00FE31B6" w:rsidRDefault="00FE31B6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23DE5" w:rsidRDefault="00CA261C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Правила игры;</w:t>
      </w:r>
      <w:r>
        <w:rPr>
          <w:rFonts w:ascii="Times New Roman" w:eastAsia="Times New Roman" w:hAnsi="Times New Roman" w:cs="Times New Roman"/>
          <w:sz w:val="28"/>
        </w:rPr>
        <w:t xml:space="preserve"> рассмотреть карточку и назвать, то что на ней изображено одним словом.</w:t>
      </w:r>
    </w:p>
    <w:p w:rsidR="00623DE5" w:rsidRDefault="00CA261C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Дифференциация звуков в чистоговорках</w:t>
      </w:r>
    </w:p>
    <w:p w:rsidR="00623DE5" w:rsidRDefault="00CA261C" w:rsidP="008175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Как работать с чистоговорками? Используйте их в игре с игрушкой (тавтологии не избежать), повторяйте, как считалочку.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</w:p>
    <w:p w:rsidR="00623DE5" w:rsidRDefault="00623DE5" w:rsidP="008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 w:rsidP="008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 w:rsidP="008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 w:rsidP="008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 w:rsidP="008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Default="00FE3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E31B6" w:rsidRPr="00FE31B6" w:rsidRDefault="00FE31B6" w:rsidP="00FE31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E31B6" w:rsidRPr="00FE31B6" w:rsidRDefault="00FE31B6" w:rsidP="00FE31B6">
      <w:pPr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bookmarkStart w:id="0" w:name="_GoBack"/>
      <w:r w:rsidRPr="00FE31B6">
        <w:rPr>
          <w:rFonts w:eastAsiaTheme="minorHAnsi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-139065</wp:posOffset>
            </wp:positionV>
            <wp:extent cx="1190625" cy="685800"/>
            <wp:effectExtent l="0" t="0" r="9525" b="0"/>
            <wp:wrapSquare wrapText="bothSides"/>
            <wp:docPr id="1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E31B6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 xml:space="preserve">                                          </w:t>
      </w:r>
    </w:p>
    <w:p w:rsidR="00FE31B6" w:rsidRPr="00FE31B6" w:rsidRDefault="00FE31B6" w:rsidP="00FE31B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E31B6" w:rsidRPr="00FE31B6" w:rsidRDefault="00FE31B6" w:rsidP="00FE31B6">
      <w:pPr>
        <w:pBdr>
          <w:bottom w:val="single" w:sz="8" w:space="2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E31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Муниципальное автономное  дошкольное образовательное учреждение «Детский сад общеразвивающего вида с приоритетным осуществлением познавательно — речевого развития воспитанников    № 6 « Звездочка»</w:t>
      </w:r>
    </w:p>
    <w:p w:rsidR="00FE31B6" w:rsidRPr="00FE31B6" w:rsidRDefault="00FE31B6" w:rsidP="00FE31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E31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ул. Первомайская, д.3 г. Псков,180000  т.721711;721712 , </w:t>
      </w:r>
      <w:r w:rsidRPr="00FE31B6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ds</w:t>
      </w:r>
      <w:r w:rsidRPr="00FE31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6-</w:t>
      </w:r>
      <w:r w:rsidRPr="00FE31B6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pskov</w:t>
      </w:r>
      <w:r w:rsidRPr="00FE31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@</w:t>
      </w:r>
      <w:r w:rsidRPr="00FE31B6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yande</w:t>
      </w:r>
      <w:r w:rsidRPr="00FE31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х.</w:t>
      </w:r>
      <w:r w:rsidRPr="00FE31B6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ru</w:t>
      </w:r>
    </w:p>
    <w:p w:rsidR="00FE31B6" w:rsidRPr="00FE31B6" w:rsidRDefault="00FE31B6" w:rsidP="00FE31B6">
      <w:pP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623DE5" w:rsidRDefault="00623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3DE5" w:rsidRDefault="00623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23DE5" w:rsidRPr="00FE31B6" w:rsidRDefault="00FE31B6" w:rsidP="00FE31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САМООБРАЗОВАНИЕ  ПЕДАГОГА</w:t>
      </w:r>
    </w:p>
    <w:p w:rsidR="00623DE5" w:rsidRPr="00FE31B6" w:rsidRDefault="00B138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Павлова</w:t>
      </w:r>
      <w:r w:rsidR="00CA261C" w:rsidRPr="00FE31B6">
        <w:rPr>
          <w:rFonts w:ascii="Times New Roman" w:eastAsia="Times New Roman" w:hAnsi="Times New Roman" w:cs="Times New Roman"/>
          <w:b/>
          <w:sz w:val="36"/>
        </w:rPr>
        <w:t xml:space="preserve"> Ирина Юрьевна</w:t>
      </w:r>
    </w:p>
    <w:p w:rsidR="00623DE5" w:rsidRPr="00FE31B6" w:rsidRDefault="00CA261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FE31B6">
        <w:rPr>
          <w:rFonts w:ascii="Times New Roman" w:eastAsia="Times New Roman" w:hAnsi="Times New Roman" w:cs="Times New Roman"/>
          <w:sz w:val="36"/>
        </w:rPr>
        <w:t>воспитатель</w:t>
      </w:r>
    </w:p>
    <w:p w:rsidR="00623DE5" w:rsidRPr="00FE31B6" w:rsidRDefault="00623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23DE5" w:rsidRPr="00FE31B6" w:rsidRDefault="00623DE5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23DE5" w:rsidRPr="00FE31B6" w:rsidRDefault="00CA261C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E31B6">
        <w:rPr>
          <w:rFonts w:ascii="Times New Roman" w:eastAsia="Times New Roman" w:hAnsi="Times New Roman" w:cs="Times New Roman"/>
          <w:sz w:val="32"/>
        </w:rPr>
        <w:t xml:space="preserve">Тема: </w:t>
      </w:r>
      <w:r w:rsidRPr="00FE31B6"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 xml:space="preserve"> </w:t>
      </w:r>
      <w:r w:rsidR="00FE31B6" w:rsidRPr="00FE31B6">
        <w:rPr>
          <w:rFonts w:ascii="Times New Roman" w:eastAsia="Times New Roman" w:hAnsi="Times New Roman" w:cs="Times New Roman"/>
          <w:b/>
          <w:sz w:val="28"/>
        </w:rPr>
        <w:t>Использование дидактических</w:t>
      </w:r>
      <w:r w:rsidRPr="00FE31B6">
        <w:rPr>
          <w:rFonts w:ascii="Times New Roman" w:eastAsia="Times New Roman" w:hAnsi="Times New Roman" w:cs="Times New Roman"/>
          <w:b/>
          <w:sz w:val="28"/>
        </w:rPr>
        <w:t xml:space="preserve"> игр по формированию звуковой культуры  речи детей</w:t>
      </w:r>
      <w:r w:rsidR="00FE31B6" w:rsidRPr="00FE31B6">
        <w:rPr>
          <w:rFonts w:ascii="Times New Roman" w:eastAsia="Times New Roman" w:hAnsi="Times New Roman" w:cs="Times New Roman"/>
          <w:b/>
          <w:sz w:val="28"/>
        </w:rPr>
        <w:t xml:space="preserve"> старшего</w:t>
      </w:r>
      <w:r w:rsidRPr="00FE31B6">
        <w:rPr>
          <w:rFonts w:ascii="Times New Roman" w:eastAsia="Times New Roman" w:hAnsi="Times New Roman" w:cs="Times New Roman"/>
          <w:b/>
          <w:sz w:val="28"/>
        </w:rPr>
        <w:t xml:space="preserve"> дошкольного возраста.</w:t>
      </w:r>
    </w:p>
    <w:p w:rsidR="00623DE5" w:rsidRPr="00FE31B6" w:rsidRDefault="00623DE5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623DE5" w:rsidRDefault="00623DE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23DE5" w:rsidRDefault="00623DE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23DE5" w:rsidRDefault="00623DE5" w:rsidP="00FE31B6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FE31B6" w:rsidRDefault="00FE31B6" w:rsidP="00FE31B6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FE31B6" w:rsidRDefault="00FE31B6" w:rsidP="00FE31B6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FE31B6" w:rsidRDefault="00FE31B6" w:rsidP="00FE31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E31B6" w:rsidRDefault="00FE31B6" w:rsidP="00FE31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E31B6" w:rsidRDefault="00FE31B6" w:rsidP="00FE31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E31B6" w:rsidRDefault="00FE31B6" w:rsidP="00FE31B6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FE31B6" w:rsidRDefault="00FE31B6" w:rsidP="00FE31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E31B6" w:rsidRPr="00FE31B6" w:rsidRDefault="00FE31B6" w:rsidP="00FE31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E31B6">
        <w:rPr>
          <w:rFonts w:ascii="Times New Roman" w:eastAsia="Times New Roman" w:hAnsi="Times New Roman" w:cs="Times New Roman"/>
          <w:b/>
        </w:rPr>
        <w:t>Псков</w:t>
      </w:r>
    </w:p>
    <w:p w:rsidR="00623DE5" w:rsidRPr="00FE31B6" w:rsidRDefault="00FE31B6" w:rsidP="00FE31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E31B6">
        <w:rPr>
          <w:rFonts w:ascii="Times New Roman" w:eastAsia="Times New Roman" w:hAnsi="Times New Roman" w:cs="Times New Roman"/>
          <w:b/>
        </w:rPr>
        <w:t>2015</w:t>
      </w:r>
    </w:p>
    <w:p w:rsidR="00FE31B6" w:rsidRDefault="00FE31B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E31B6" w:rsidRDefault="00CA261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Этап</w:t>
      </w:r>
      <w:r w:rsidR="00FE31B6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работы над темой:                     </w:t>
      </w:r>
    </w:p>
    <w:p w:rsidR="00FE31B6" w:rsidRDefault="00FE31B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E31B6" w:rsidRDefault="00FE31B6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E31B6" w:rsidTr="00FE31B6">
        <w:tc>
          <w:tcPr>
            <w:tcW w:w="3190" w:type="dxa"/>
          </w:tcPr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E31B6" w:rsidRDefault="005C43D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2018</w:t>
            </w:r>
            <w:r w:rsidR="00FE31B6">
              <w:rPr>
                <w:rFonts w:ascii="Times New Roman" w:eastAsia="Times New Roman" w:hAnsi="Times New Roman" w:cs="Times New Roman"/>
                <w:sz w:val="28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91" w:type="dxa"/>
          </w:tcPr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E31B6" w:rsidTr="00FE31B6">
        <w:tc>
          <w:tcPr>
            <w:tcW w:w="3190" w:type="dxa"/>
          </w:tcPr>
          <w:p w:rsidR="00FE31B6" w:rsidRPr="00FE31B6" w:rsidRDefault="00FE31B6" w:rsidP="00FE31B6">
            <w:pPr>
              <w:jc w:val="both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FE31B6">
              <w:rPr>
                <w:rFonts w:ascii="Times New Roman" w:eastAsia="Times New Roman" w:hAnsi="Times New Roman" w:cs="Times New Roman"/>
                <w:sz w:val="28"/>
              </w:rPr>
              <w:t>подготовительный</w:t>
            </w:r>
            <w:r w:rsidRPr="00FE31B6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</w:p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E31B6" w:rsidRPr="00FE31B6" w:rsidRDefault="00FE31B6" w:rsidP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E31B6"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теоретического материала. Диагностика</w:t>
            </w:r>
          </w:p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РППС</w:t>
            </w:r>
          </w:p>
        </w:tc>
      </w:tr>
      <w:tr w:rsidR="00FE31B6" w:rsidTr="00FE31B6">
        <w:tc>
          <w:tcPr>
            <w:tcW w:w="3190" w:type="dxa"/>
          </w:tcPr>
          <w:p w:rsidR="00FE31B6" w:rsidRDefault="00FE31B6" w:rsidP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E31B6">
              <w:rPr>
                <w:rFonts w:ascii="Times New Roman" w:eastAsia="Times New Roman" w:hAnsi="Times New Roman" w:cs="Times New Roman"/>
                <w:sz w:val="28"/>
              </w:rPr>
              <w:t>Практический</w:t>
            </w:r>
          </w:p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 - апрель</w:t>
            </w:r>
          </w:p>
        </w:tc>
        <w:tc>
          <w:tcPr>
            <w:tcW w:w="3191" w:type="dxa"/>
          </w:tcPr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ООД, СД, ИД</w:t>
            </w:r>
          </w:p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картотеки</w:t>
            </w:r>
          </w:p>
        </w:tc>
      </w:tr>
      <w:tr w:rsidR="00FE31B6" w:rsidTr="00FE31B6">
        <w:tc>
          <w:tcPr>
            <w:tcW w:w="3190" w:type="dxa"/>
          </w:tcPr>
          <w:p w:rsidR="00FE31B6" w:rsidRPr="00FE31B6" w:rsidRDefault="00FE31B6" w:rsidP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</w:t>
            </w:r>
            <w:r w:rsidRPr="00FE31B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Заключительный</w:t>
            </w:r>
          </w:p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E31B6" w:rsidRDefault="00B138A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FE31B6">
              <w:rPr>
                <w:rFonts w:ascii="Times New Roman" w:eastAsia="Times New Roman" w:hAnsi="Times New Roman" w:cs="Times New Roman"/>
                <w:sz w:val="28"/>
              </w:rPr>
              <w:t>ай</w:t>
            </w:r>
          </w:p>
        </w:tc>
        <w:tc>
          <w:tcPr>
            <w:tcW w:w="3191" w:type="dxa"/>
          </w:tcPr>
          <w:p w:rsidR="00FE31B6" w:rsidRDefault="00FE31B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Диагностика</w:t>
            </w:r>
          </w:p>
        </w:tc>
      </w:tr>
    </w:tbl>
    <w:p w:rsidR="00FE31B6" w:rsidRPr="00FE31B6" w:rsidRDefault="00FE31B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23DE5" w:rsidRDefault="00623DE5">
      <w:pPr>
        <w:spacing w:after="0"/>
        <w:jc w:val="center"/>
        <w:rPr>
          <w:rFonts w:ascii="Times New Roman" w:eastAsia="Times New Roman" w:hAnsi="Times New Roman" w:cs="Times New Roman"/>
          <w:sz w:val="32"/>
          <w:u w:val="single"/>
        </w:rPr>
      </w:pPr>
    </w:p>
    <w:p w:rsidR="00FE31B6" w:rsidRDefault="00FE31B6" w:rsidP="00FE31B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5F7E7"/>
        </w:rPr>
        <w:t>Ожидаемый результат:</w:t>
      </w:r>
    </w:p>
    <w:p w:rsidR="00FE31B6" w:rsidRDefault="00FE31B6" w:rsidP="00FE31B6">
      <w:pPr>
        <w:pStyle w:val="a5"/>
        <w:numPr>
          <w:ilvl w:val="0"/>
          <w:numId w:val="5"/>
        </w:numPr>
        <w:tabs>
          <w:tab w:val="left" w:pos="720"/>
        </w:tabs>
        <w:spacing w:before="100" w:after="7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 w:rsidRPr="001106E6">
        <w:rPr>
          <w:rFonts w:ascii="Times New Roman" w:eastAsia="Times New Roman" w:hAnsi="Times New Roman" w:cs="Times New Roman"/>
          <w:sz w:val="28"/>
          <w:shd w:val="clear" w:color="auto" w:fill="F5F7E7"/>
        </w:rPr>
        <w:t>Повысить свой професси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ональный уровень по данной теме через освоение заявленных технологий для повышения своего педагогического мастерства.</w:t>
      </w:r>
    </w:p>
    <w:p w:rsidR="00FE31B6" w:rsidRDefault="00FE31B6" w:rsidP="00FE31B6">
      <w:pPr>
        <w:pStyle w:val="a5"/>
        <w:numPr>
          <w:ilvl w:val="0"/>
          <w:numId w:val="5"/>
        </w:numPr>
        <w:tabs>
          <w:tab w:val="left" w:pos="720"/>
        </w:tabs>
        <w:spacing w:before="100" w:after="7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 w:rsidRPr="00356834">
        <w:rPr>
          <w:rFonts w:ascii="Times New Roman" w:eastAsia="Times New Roman" w:hAnsi="Times New Roman" w:cs="Times New Roman"/>
          <w:sz w:val="28"/>
          <w:shd w:val="clear" w:color="auto" w:fill="F5F7E7"/>
        </w:rPr>
        <w:t>Обогатить развивающую среду.</w:t>
      </w:r>
    </w:p>
    <w:p w:rsidR="00FE31B6" w:rsidRDefault="00FE31B6" w:rsidP="00FE31B6">
      <w:pPr>
        <w:pStyle w:val="a5"/>
        <w:numPr>
          <w:ilvl w:val="0"/>
          <w:numId w:val="5"/>
        </w:numPr>
        <w:tabs>
          <w:tab w:val="left" w:pos="720"/>
        </w:tabs>
        <w:spacing w:before="100" w:after="7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Создать</w:t>
      </w:r>
      <w:r w:rsidRPr="00356834"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практического материал</w:t>
      </w:r>
      <w:r>
        <w:rPr>
          <w:rFonts w:ascii="Times New Roman" w:eastAsia="Times New Roman" w:hAnsi="Times New Roman" w:cs="Times New Roman"/>
          <w:sz w:val="28"/>
          <w:shd w:val="clear" w:color="auto" w:fill="F5F7E7"/>
        </w:rPr>
        <w:t xml:space="preserve"> </w:t>
      </w:r>
      <w:r w:rsidRPr="00356834">
        <w:rPr>
          <w:rFonts w:ascii="Times New Roman" w:eastAsia="Times New Roman" w:hAnsi="Times New Roman" w:cs="Times New Roman"/>
          <w:sz w:val="28"/>
          <w:shd w:val="clear" w:color="auto" w:fill="F5F7E7"/>
        </w:rPr>
        <w:t>а(оформление картотеки игр)</w:t>
      </w:r>
    </w:p>
    <w:p w:rsidR="00FE31B6" w:rsidRPr="00356834" w:rsidRDefault="00FE31B6" w:rsidP="00FE31B6">
      <w:pPr>
        <w:pStyle w:val="a5"/>
        <w:numPr>
          <w:ilvl w:val="0"/>
          <w:numId w:val="5"/>
        </w:numPr>
        <w:tabs>
          <w:tab w:val="left" w:pos="720"/>
        </w:tabs>
        <w:spacing w:before="100" w:after="7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hd w:val="clear" w:color="auto" w:fill="F5F7E7"/>
        </w:rPr>
        <w:t>Инициировать совместную работу по коррекции речи с учителем – логопедом и родителями.</w:t>
      </w:r>
    </w:p>
    <w:bookmarkEnd w:id="0"/>
    <w:p w:rsidR="00623DE5" w:rsidRDefault="00623D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623DE5" w:rsidSect="0018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18E"/>
    <w:multiLevelType w:val="multilevel"/>
    <w:tmpl w:val="33CEC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1187E"/>
    <w:multiLevelType w:val="multilevel"/>
    <w:tmpl w:val="B0147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52253"/>
    <w:multiLevelType w:val="hybridMultilevel"/>
    <w:tmpl w:val="C046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10B5A"/>
    <w:multiLevelType w:val="hybridMultilevel"/>
    <w:tmpl w:val="5198908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3E543C3"/>
    <w:multiLevelType w:val="multilevel"/>
    <w:tmpl w:val="B0147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E5E1F"/>
    <w:multiLevelType w:val="hybridMultilevel"/>
    <w:tmpl w:val="CB503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2172A1"/>
    <w:multiLevelType w:val="hybridMultilevel"/>
    <w:tmpl w:val="E03A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55890"/>
    <w:multiLevelType w:val="multilevel"/>
    <w:tmpl w:val="CA606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623DE5"/>
    <w:rsid w:val="001106E6"/>
    <w:rsid w:val="0018081E"/>
    <w:rsid w:val="00356834"/>
    <w:rsid w:val="00361A70"/>
    <w:rsid w:val="0045226A"/>
    <w:rsid w:val="00556777"/>
    <w:rsid w:val="005C43D5"/>
    <w:rsid w:val="00623DE5"/>
    <w:rsid w:val="0081753C"/>
    <w:rsid w:val="00B138A5"/>
    <w:rsid w:val="00CA261C"/>
    <w:rsid w:val="00FE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6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06E6"/>
    <w:pPr>
      <w:ind w:left="720"/>
      <w:contextualSpacing/>
    </w:pPr>
  </w:style>
  <w:style w:type="table" w:styleId="a6">
    <w:name w:val="Table Grid"/>
    <w:basedOn w:val="a1"/>
    <w:uiPriority w:val="59"/>
    <w:rsid w:val="0036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8</cp:revision>
  <cp:lastPrinted>2016-05-17T13:39:00Z</cp:lastPrinted>
  <dcterms:created xsi:type="dcterms:W3CDTF">2016-04-27T07:56:00Z</dcterms:created>
  <dcterms:modified xsi:type="dcterms:W3CDTF">2018-09-27T05:46:00Z</dcterms:modified>
</cp:coreProperties>
</file>