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33" w:rsidRDefault="00DF7733" w:rsidP="00DF773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Дошкольное детство – уникальный возрастной период.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Дошкольное детство – небольшой отрезок в жизни человека. Но за это время ребенок приобретает значительно больше, чем за всю последующую жизнь. “Программа” дошкольного детства поистине огромна: овладение речью, мышлением, формирование взаимоотношений с людьми, первичных навыков планирования своей деятельности и будущей жизни.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В.А. Сухомлинский говорил о важности дошкольного образования: «Дети должны жить в мире красоты, игры, сказки, музыки, рисунка, фантазии, творчества. От того, как будет чувствовать себя ребенок, поднимаясь на первую ступеньку лестницы познания, что он будет переживать, зависит весь его дальнейший путь к знаниям».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Подготовка ребенка к школе – один из важнейших вопросов дошкольного образования. Дать на него однозначный ответ сложно прежде всего потому, что необходимо суметь различить главное и второстепенное. Многие полагают, что главное, чему должен научиться ребенок, готовясь к школе, это читать, писать и считать. Здесь мы сталкиваемся с необходимостью различать два таких понятия, как навыки и способности. Трудно спорить с тем, что чтение и счет полезное дело. Однако они не являются самым главным приобретением в дошкольном возрасте.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Школьная программа построена таким образом, что ученик должен постоянно осваивать новое содержание, приобретать все новые и новые навыки, выработка которых зависит не от наличия уже существующих, а от уровня развития соответствующих способностей.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Что же делает способности таким важным инструментом освоения нового содержания? Ответ заключается в характере анализа различных обстоятельств, с которыми сталкивается ребенок. Первоклассник должен не просто уметь считать, а правильно анализировать количественные отношения, отвлекаться от несущественных деталей и сосредоточиваться на важных. Например, если мы разделим квадрат на части и расположим их по-другому, площадь новой фигуры будет равна площади квадрата. Говоря о русском языке, важно, чтобы ребенок мог проводить анализ слов, понимать, например, что слово «палка» короче слова «палочка» и т.п.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Анализ этих и других свойств не строится на умении читать или считать, которое целиком зависит от развития умственных способностей детей, составляющих основу интеллектуальной готовности к обучению в школе.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Но одной интеллектуальной готовности недостаточно. Если мы сравним обучение в школе с игрой ребенка в детском саду, то обнаружим различия. Главное в игре – сама игра. Ребенок играет, потому что ему это нравится. В любой момент, как только ему станет скучно, он может прекратить игру. В школе ребенок учится не потому, что ему нравится, а потому, что он понимает важность обучения как социально значимого дела, которое не всегда должно быть интересным и его не всегда можно прекратить выполнять. Например, уборка квартиры является важным, но, как правило, не самым интересным делом. Ее окончание связано с достижением определенного результата – чистоты и порядка в доме. Если дошкольник не понимает важности обучения в школе, то он даже при наличии развитых умственных способностей будет испытывать трудности, ведь урок – это не только веселье и интерес, это еще и преодоление собственной ограниченности, умение сделать не то, что хочешь, а то, что нужно. Понимание социальной значимости обучения в школе – та организующая основа, которая помогает ученику выполнить требуемое учителем задание. Наличие мотивации социальной значимости учебной деятельности является важным условием готовности к школе. Если такая мотивация не сформирована, то ребенок не будет выполнять домашние задания, и родителям придется прибегать к дополнительным ухищрениям, чтобы ребенок делал не то, что хочется, а то, что нужно.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Умственных способностей и мотивации все же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не достаточно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для успешной учебы. Важно, чтобы ученики понимали своеобразие ситуаций, которые создаются в классе. </w:t>
      </w:r>
      <w:r>
        <w:rPr>
          <w:rFonts w:ascii="Arial" w:hAnsi="Arial" w:cs="Arial"/>
          <w:color w:val="000000"/>
          <w:sz w:val="22"/>
          <w:szCs w:val="22"/>
        </w:rPr>
        <w:lastRenderedPageBreak/>
        <w:t>Имеется в виду, что будущий ученик должен различать ситуацию общения с учителем и, например, с мамой. Умение принять на себя роль ученика и вступать в контекстное общение является важным моментом готовности к школьному обучению.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Готовность к обучению к школе не сводится к умению читать, писать и считать. Сами эти умения являются вторичными по отношению к сложному комплексу качеств, которые обеспечивают психологическую готовность ребенка к обучению в школе. Чем меньше уровень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сформированности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данных качеств обнаруживается у конкретного ребенка, тем больше учебная деятельность в школе начинает приобретать свойства образовательного процесса, характерного для дошкольного образования: усиливается интерес содержания деятельности, снижается требовательность к ее результату, вводятся игровые моменты и т.д.</w:t>
      </w:r>
    </w:p>
    <w:p w:rsidR="00DF7733" w:rsidRDefault="00DF7733" w:rsidP="00DF773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7733" w:rsidRDefault="00DF7733" w:rsidP="00DF77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Приоритетными задачами российского дошкольного образования является создание условий для обеспечения рав</w:t>
      </w:r>
      <w:r>
        <w:rPr>
          <w:rFonts w:ascii="Arial" w:hAnsi="Arial" w:cs="Arial"/>
          <w:color w:val="000000"/>
          <w:sz w:val="22"/>
          <w:szCs w:val="22"/>
        </w:rPr>
        <w:softHyphen/>
        <w:t>ного стартового уровня детей при поступлении в школу и повы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шение доступности образования.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образование должно «представлять собой целенаправленный организованный процесс обучения и воспитания детей старшего дошколь</w:t>
      </w:r>
      <w:r>
        <w:rPr>
          <w:rFonts w:ascii="Arial" w:hAnsi="Arial" w:cs="Arial"/>
          <w:color w:val="000000"/>
          <w:sz w:val="22"/>
          <w:szCs w:val="22"/>
        </w:rPr>
        <w:softHyphen/>
        <w:t>ного возраста, позволяющий контролировать физическое, психологическое, интеллектуальное состояние детей перед по</w:t>
      </w:r>
      <w:r>
        <w:rPr>
          <w:rFonts w:ascii="Arial" w:hAnsi="Arial" w:cs="Arial"/>
          <w:color w:val="000000"/>
          <w:sz w:val="22"/>
          <w:szCs w:val="22"/>
        </w:rPr>
        <w:softHyphen/>
        <w:t>ступлением в школу».</w:t>
      </w:r>
    </w:p>
    <w:p w:rsidR="00DF7733" w:rsidRDefault="00DF7733" w:rsidP="00DF77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 Концепции содержания непрерывного образования (дошкольное и начальное звено), одобренной и утвержденной Федеральным координационным советом по общему образова</w:t>
      </w:r>
      <w:r>
        <w:rPr>
          <w:rFonts w:ascii="Arial" w:hAnsi="Arial" w:cs="Arial"/>
          <w:color w:val="000000"/>
          <w:sz w:val="22"/>
          <w:szCs w:val="22"/>
        </w:rPr>
        <w:softHyphen/>
        <w:t>нию Министерства образования РФ 17.06.2003, особое внима</w:t>
      </w:r>
      <w:r>
        <w:rPr>
          <w:rFonts w:ascii="Arial" w:hAnsi="Arial" w:cs="Arial"/>
          <w:color w:val="000000"/>
          <w:sz w:val="22"/>
          <w:szCs w:val="22"/>
        </w:rPr>
        <w:softHyphen/>
        <w:t>ние уделяется построению преемственности между образовательными программами дошкольного и начального общего об</w:t>
      </w:r>
      <w:r>
        <w:rPr>
          <w:rFonts w:ascii="Arial" w:hAnsi="Arial" w:cs="Arial"/>
          <w:color w:val="000000"/>
          <w:sz w:val="22"/>
          <w:szCs w:val="22"/>
        </w:rPr>
        <w:softHyphen/>
        <w:t>разования, но, к сожалению, как показывает практика, пока не удается снять остроту проблемы выравнивания стартовых возможностей детей при их поступлении в первый класс.</w:t>
      </w:r>
    </w:p>
    <w:p w:rsidR="00DF7733" w:rsidRDefault="00DF7733" w:rsidP="00DF77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У родителей есть потребность в доступности подготовки детей к школе для всех социальных групп населения и объеди</w:t>
      </w:r>
      <w:r>
        <w:rPr>
          <w:rFonts w:ascii="Arial" w:hAnsi="Arial" w:cs="Arial"/>
          <w:color w:val="000000"/>
          <w:sz w:val="22"/>
          <w:szCs w:val="22"/>
        </w:rPr>
        <w:softHyphen/>
        <w:t>нении усилий дошкольных образовательных учреждений и се</w:t>
      </w:r>
      <w:r>
        <w:rPr>
          <w:rFonts w:ascii="Arial" w:hAnsi="Arial" w:cs="Arial"/>
          <w:color w:val="000000"/>
          <w:sz w:val="22"/>
          <w:szCs w:val="22"/>
        </w:rPr>
        <w:softHyphen/>
        <w:t>мьи в укреплении здоровья, воспитании и обучении детей 6-7 лет.</w:t>
      </w:r>
    </w:p>
    <w:p w:rsidR="00DF7733" w:rsidRDefault="00DF7733" w:rsidP="00DF77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Основной целью введения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образования яв</w:t>
      </w:r>
      <w:r>
        <w:rPr>
          <w:rFonts w:ascii="Arial" w:hAnsi="Arial" w:cs="Arial"/>
          <w:color w:val="000000"/>
          <w:sz w:val="22"/>
          <w:szCs w:val="22"/>
        </w:rPr>
        <w:softHyphen/>
        <w:t>ляется создание условий для достижения единого старта детей дошкольного возраста при поступлении в первый класс. Вырав</w:t>
      </w:r>
      <w:r>
        <w:rPr>
          <w:rFonts w:ascii="Arial" w:hAnsi="Arial" w:cs="Arial"/>
          <w:color w:val="000000"/>
          <w:sz w:val="22"/>
          <w:szCs w:val="22"/>
        </w:rPr>
        <w:softHyphen/>
        <w:t>нивание уровня развития, интеллектуальной и психологиче</w:t>
      </w:r>
      <w:r>
        <w:rPr>
          <w:rFonts w:ascii="Arial" w:hAnsi="Arial" w:cs="Arial"/>
          <w:color w:val="000000"/>
          <w:sz w:val="22"/>
          <w:szCs w:val="22"/>
        </w:rPr>
        <w:softHyphen/>
        <w:t>ской готовности детей к поступлению в начальную школу - это важнейшая составляющая успешности их дальнейшего обучения, основа безболезненной адаптации к школьному детству.</w:t>
      </w:r>
    </w:p>
    <w:p w:rsidR="00DF7733" w:rsidRDefault="00DF7733" w:rsidP="00DF77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Вторая, не менее важная цель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образования - это обеспечение преемственности дошкольного и начального образования, проблемы, которая уже не один десяток лет настоя</w:t>
      </w:r>
      <w:r>
        <w:rPr>
          <w:rFonts w:ascii="Arial" w:hAnsi="Arial" w:cs="Arial"/>
          <w:color w:val="000000"/>
          <w:sz w:val="22"/>
          <w:szCs w:val="22"/>
        </w:rPr>
        <w:softHyphen/>
        <w:t>тельно требует своего разрешения. Грамотно выстроенные, науч</w:t>
      </w:r>
      <w:r>
        <w:rPr>
          <w:rFonts w:ascii="Arial" w:hAnsi="Arial" w:cs="Arial"/>
          <w:color w:val="000000"/>
          <w:sz w:val="22"/>
          <w:szCs w:val="22"/>
        </w:rPr>
        <w:softHyphen/>
        <w:t>но обоснованные, психологически безупречные организация и со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держание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образования позволят перейти от дуб</w:t>
      </w:r>
      <w:r>
        <w:rPr>
          <w:rFonts w:ascii="Arial" w:hAnsi="Arial" w:cs="Arial"/>
          <w:color w:val="000000"/>
          <w:sz w:val="22"/>
          <w:szCs w:val="22"/>
        </w:rPr>
        <w:softHyphen/>
        <w:t>лирования предметного содержания начальной школы в детском саду к развитию индивидуальных качеств ребенка, которые обес</w:t>
      </w:r>
      <w:r>
        <w:rPr>
          <w:rFonts w:ascii="Arial" w:hAnsi="Arial" w:cs="Arial"/>
          <w:color w:val="000000"/>
          <w:sz w:val="22"/>
          <w:szCs w:val="22"/>
        </w:rPr>
        <w:softHyphen/>
        <w:t>печивают успешный переход к обучению в школе.</w:t>
      </w:r>
    </w:p>
    <w:p w:rsidR="00DF7733" w:rsidRDefault="00DF7733" w:rsidP="00DF77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В-третьих, введение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предшкольного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образования, осо</w:t>
      </w:r>
      <w:r>
        <w:rPr>
          <w:rFonts w:ascii="Arial" w:hAnsi="Arial" w:cs="Arial"/>
          <w:color w:val="000000"/>
          <w:sz w:val="22"/>
          <w:szCs w:val="22"/>
        </w:rPr>
        <w:softHyphen/>
        <w:t>бенно для «домашних» детей, позволит своевременно вы</w:t>
      </w:r>
      <w:r>
        <w:rPr>
          <w:rFonts w:ascii="Arial" w:hAnsi="Arial" w:cs="Arial"/>
          <w:color w:val="000000"/>
          <w:sz w:val="22"/>
          <w:szCs w:val="22"/>
        </w:rPr>
        <w:softHyphen/>
        <w:t>явить и скорректировать незначительные отклонения в физическом, интеллектуальном, речевом и эмоциональном развитии детей старшего дошкольного возраста и, таким об</w:t>
      </w:r>
      <w:r>
        <w:rPr>
          <w:rFonts w:ascii="Arial" w:hAnsi="Arial" w:cs="Arial"/>
          <w:color w:val="000000"/>
          <w:sz w:val="22"/>
          <w:szCs w:val="22"/>
        </w:rPr>
        <w:softHyphen/>
        <w:t>разом, способствовать сохранению их психического и физи</w:t>
      </w:r>
      <w:r>
        <w:rPr>
          <w:rFonts w:ascii="Arial" w:hAnsi="Arial" w:cs="Arial"/>
          <w:color w:val="000000"/>
          <w:sz w:val="22"/>
          <w:szCs w:val="22"/>
        </w:rPr>
        <w:softHyphen/>
        <w:t>ческого здоровья.</w:t>
      </w:r>
      <w:bookmarkStart w:id="0" w:name="_GoBack"/>
      <w:bookmarkEnd w:id="0"/>
    </w:p>
    <w:sectPr w:rsidR="00DF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309"/>
    <w:multiLevelType w:val="multilevel"/>
    <w:tmpl w:val="6EFA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33D7B"/>
    <w:multiLevelType w:val="multilevel"/>
    <w:tmpl w:val="B10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E5B7A"/>
    <w:multiLevelType w:val="multilevel"/>
    <w:tmpl w:val="5CA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40014"/>
    <w:multiLevelType w:val="multilevel"/>
    <w:tmpl w:val="798A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D1521"/>
    <w:multiLevelType w:val="multilevel"/>
    <w:tmpl w:val="7D0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D1358"/>
    <w:multiLevelType w:val="multilevel"/>
    <w:tmpl w:val="A02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33"/>
    <w:rsid w:val="00BA5EE9"/>
    <w:rsid w:val="00D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F851-D085-4F5C-BB75-9EC5BEE6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1062</Words>
  <Characters>6058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</dc:creator>
  <cp:keywords/>
  <dc:description/>
  <cp:lastModifiedBy>илюхин</cp:lastModifiedBy>
  <cp:revision>2</cp:revision>
  <dcterms:created xsi:type="dcterms:W3CDTF">2018-09-20T16:34:00Z</dcterms:created>
  <dcterms:modified xsi:type="dcterms:W3CDTF">2018-09-20T16:36:00Z</dcterms:modified>
</cp:coreProperties>
</file>