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E" w:rsidRDefault="00E63C0E">
      <w:pPr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</w:p>
    <w:p w:rsidR="00E63C0E" w:rsidRDefault="00E63C0E" w:rsidP="00E63C0E">
      <w:pPr>
        <w:jc w:val="center"/>
        <w:rPr>
          <w:sz w:val="28"/>
          <w:szCs w:val="28"/>
        </w:rPr>
      </w:pPr>
      <w:r>
        <w:rPr>
          <w:sz w:val="28"/>
          <w:szCs w:val="28"/>
        </w:rPr>
        <w:t>Опыт работы по теме:</w:t>
      </w:r>
    </w:p>
    <w:p w:rsidR="00E63C0E" w:rsidRDefault="00E63C0E" w:rsidP="00E63C0E">
      <w:pPr>
        <w:jc w:val="center"/>
        <w:rPr>
          <w:sz w:val="28"/>
          <w:szCs w:val="28"/>
        </w:rPr>
      </w:pPr>
      <w:r>
        <w:rPr>
          <w:sz w:val="28"/>
          <w:szCs w:val="28"/>
        </w:rPr>
        <w:t>«Исследовательская деятельность в ДОУ»</w:t>
      </w:r>
      <w:bookmarkStart w:id="0" w:name="_GoBack"/>
      <w:bookmarkEnd w:id="0"/>
      <w:r>
        <w:rPr>
          <w:sz w:val="28"/>
          <w:szCs w:val="28"/>
        </w:rPr>
        <w:br w:type="page"/>
      </w:r>
    </w:p>
    <w:p w:rsidR="00761DEE" w:rsidRDefault="00761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Здравствуйте уважаемые коллеги!</w:t>
      </w:r>
    </w:p>
    <w:p w:rsidR="00761DEE" w:rsidRDefault="00761D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Ни для кого, ни секрет, что тема исследовательской и проектной деятельности самые актуальные и обсуждаемые  в последнее время.</w:t>
      </w:r>
      <w:proofErr w:type="gramEnd"/>
      <w:r>
        <w:rPr>
          <w:sz w:val="28"/>
          <w:szCs w:val="28"/>
        </w:rPr>
        <w:t xml:space="preserve">  Это послужило  ключевым  моментом</w:t>
      </w:r>
      <w:r w:rsidR="008C2CC5">
        <w:rPr>
          <w:sz w:val="28"/>
          <w:szCs w:val="28"/>
        </w:rPr>
        <w:t xml:space="preserve"> для меня</w:t>
      </w:r>
      <w:r>
        <w:rPr>
          <w:sz w:val="28"/>
          <w:szCs w:val="28"/>
        </w:rPr>
        <w:t xml:space="preserve"> в выборе темы  </w:t>
      </w:r>
      <w:r w:rsidR="00162937">
        <w:rPr>
          <w:sz w:val="28"/>
          <w:szCs w:val="28"/>
        </w:rPr>
        <w:t>для курсов повышения квалификации в всем ни безызвестном  педагогическом</w:t>
      </w:r>
      <w:proofErr w:type="gramStart"/>
      <w:r w:rsidR="00162937">
        <w:rPr>
          <w:sz w:val="28"/>
          <w:szCs w:val="28"/>
        </w:rPr>
        <w:t xml:space="preserve"> .</w:t>
      </w:r>
      <w:proofErr w:type="gramEnd"/>
      <w:r w:rsidR="00162937">
        <w:rPr>
          <w:sz w:val="28"/>
          <w:szCs w:val="28"/>
        </w:rPr>
        <w:t xml:space="preserve"> университете « Первое сентября».</w:t>
      </w:r>
      <w:r w:rsidR="008C2CC5">
        <w:rPr>
          <w:sz w:val="28"/>
          <w:szCs w:val="28"/>
        </w:rPr>
        <w:t xml:space="preserve"> Автор лекций доктор педагогических и психологических наук Александр Ильич Савенков, известный как автор научных работ по проблемам психологии одаренности, по развит</w:t>
      </w:r>
      <w:r w:rsidR="0033094C">
        <w:rPr>
          <w:sz w:val="28"/>
          <w:szCs w:val="28"/>
        </w:rPr>
        <w:t>и</w:t>
      </w:r>
      <w:r w:rsidR="008C2CC5">
        <w:rPr>
          <w:sz w:val="28"/>
          <w:szCs w:val="28"/>
        </w:rPr>
        <w:t>ю и обучению талантливых детей.</w:t>
      </w:r>
      <w:r w:rsidR="008475CC">
        <w:rPr>
          <w:sz w:val="28"/>
          <w:szCs w:val="28"/>
        </w:rPr>
        <w:t xml:space="preserve"> Я изучила лекции, работала с детьми на практике и теперь хочу с вами поделиться опытом и высказать свое субъективное,  безусловно, мнение. </w:t>
      </w:r>
    </w:p>
    <w:p w:rsidR="008475CC" w:rsidRDefault="008475CC">
      <w:pPr>
        <w:rPr>
          <w:sz w:val="28"/>
          <w:szCs w:val="28"/>
        </w:rPr>
      </w:pPr>
      <w:r>
        <w:rPr>
          <w:sz w:val="28"/>
          <w:szCs w:val="28"/>
        </w:rPr>
        <w:t>Немного из истории:</w:t>
      </w:r>
    </w:p>
    <w:p w:rsidR="00C210E9" w:rsidRDefault="002021C6">
      <w:pPr>
        <w:rPr>
          <w:sz w:val="28"/>
          <w:szCs w:val="28"/>
        </w:rPr>
      </w:pPr>
      <w:r w:rsidRPr="002021C6">
        <w:rPr>
          <w:sz w:val="28"/>
          <w:szCs w:val="28"/>
        </w:rPr>
        <w:t>Одним из первых известных нам ученых  активно внедрявших в практику обучения исследовательские методы</w:t>
      </w:r>
      <w:r>
        <w:rPr>
          <w:sz w:val="28"/>
          <w:szCs w:val="28"/>
        </w:rPr>
        <w:t>, был Сократ. Делал он это еще в 5 веке до рождества Христова.</w:t>
      </w:r>
    </w:p>
    <w:p w:rsidR="002021C6" w:rsidRDefault="002021C6">
      <w:pPr>
        <w:rPr>
          <w:sz w:val="28"/>
          <w:szCs w:val="28"/>
        </w:rPr>
      </w:pPr>
      <w:r>
        <w:rPr>
          <w:sz w:val="28"/>
          <w:szCs w:val="28"/>
        </w:rPr>
        <w:t>Родоначальником  теории «Свободного воспитания»  призван выдающийся французский   просветитель Жанн Жак Руссо.  Основной и</w:t>
      </w:r>
      <w:r w:rsidR="00422BAE">
        <w:rPr>
          <w:sz w:val="28"/>
          <w:szCs w:val="28"/>
        </w:rPr>
        <w:t>сточник знаний о мире по Руссо -</w:t>
      </w:r>
      <w:r>
        <w:rPr>
          <w:sz w:val="28"/>
          <w:szCs w:val="28"/>
        </w:rPr>
        <w:t xml:space="preserve"> опыт ребенка</w:t>
      </w:r>
      <w:r w:rsidR="009113CE">
        <w:rPr>
          <w:sz w:val="28"/>
          <w:szCs w:val="28"/>
        </w:rPr>
        <w:t xml:space="preserve">. Р. Н признавал насилия не только в воспитании, но и в обучении, отрицал классно </w:t>
      </w:r>
      <w:proofErr w:type="gramStart"/>
      <w:r w:rsidR="009113CE">
        <w:rPr>
          <w:sz w:val="28"/>
          <w:szCs w:val="28"/>
        </w:rPr>
        <w:t>–у</w:t>
      </w:r>
      <w:proofErr w:type="gramEnd"/>
      <w:r w:rsidR="009113CE">
        <w:rPr>
          <w:sz w:val="28"/>
          <w:szCs w:val="28"/>
        </w:rPr>
        <w:t>рочную систему обучения и необходимость  учебных программ.</w:t>
      </w:r>
    </w:p>
    <w:p w:rsidR="009113CE" w:rsidRDefault="009113CE">
      <w:pPr>
        <w:rPr>
          <w:sz w:val="28"/>
          <w:szCs w:val="28"/>
        </w:rPr>
      </w:pPr>
      <w:r>
        <w:rPr>
          <w:sz w:val="28"/>
          <w:szCs w:val="28"/>
        </w:rPr>
        <w:t>В России  Ушинский одним из первых выделяет два вида учения:</w:t>
      </w:r>
    </w:p>
    <w:p w:rsidR="009113CE" w:rsidRDefault="009113CE" w:rsidP="009113C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Пассивное</w:t>
      </w:r>
      <w:proofErr w:type="gramEnd"/>
      <w:r>
        <w:rPr>
          <w:sz w:val="28"/>
          <w:szCs w:val="28"/>
        </w:rPr>
        <w:t xml:space="preserve"> по средствам преподавания</w:t>
      </w:r>
    </w:p>
    <w:p w:rsidR="009113CE" w:rsidRDefault="009113CE" w:rsidP="009113C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Активное</w:t>
      </w:r>
      <w:proofErr w:type="gramEnd"/>
      <w:r>
        <w:rPr>
          <w:sz w:val="28"/>
          <w:szCs w:val="28"/>
        </w:rPr>
        <w:t xml:space="preserve"> по средством собственного опыта</w:t>
      </w:r>
    </w:p>
    <w:p w:rsidR="009113CE" w:rsidRDefault="009113CE" w:rsidP="009113C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истину ищет самостоятельно</w:t>
      </w:r>
    </w:p>
    <w:p w:rsidR="00F31608" w:rsidRDefault="00F31608" w:rsidP="00BA0353">
      <w:pPr>
        <w:rPr>
          <w:sz w:val="28"/>
          <w:szCs w:val="28"/>
        </w:rPr>
      </w:pPr>
      <w:r>
        <w:rPr>
          <w:sz w:val="28"/>
          <w:szCs w:val="28"/>
        </w:rPr>
        <w:t>Активная работа в данном направлении велась в Росси в 20-е годы. Изменения в социальной сфере заставили педагогов пересмотреть</w:t>
      </w:r>
      <w:r w:rsidR="007A5E8F">
        <w:rPr>
          <w:sz w:val="28"/>
          <w:szCs w:val="28"/>
        </w:rPr>
        <w:t xml:space="preserve"> традиционные подходы к содержанию, формам организации и методам обучения. Сокрушительной критике подвергаются в этот период предметное деление содержания преподавания, классно-урочная форма организации учебной деятельности, безраздельное господство в образовании репродуктивных методов обучения, прежде всего вербального.</w:t>
      </w:r>
    </w:p>
    <w:p w:rsidR="00335017" w:rsidRDefault="007A5E8F" w:rsidP="00BA0353">
      <w:pPr>
        <w:rPr>
          <w:sz w:val="28"/>
          <w:szCs w:val="28"/>
        </w:rPr>
      </w:pPr>
      <w:r>
        <w:rPr>
          <w:sz w:val="28"/>
          <w:szCs w:val="28"/>
        </w:rPr>
        <w:t>Историки педагогики советского периода</w:t>
      </w:r>
      <w:r w:rsidR="008D777D">
        <w:rPr>
          <w:sz w:val="28"/>
          <w:szCs w:val="28"/>
        </w:rPr>
        <w:t xml:space="preserve"> оценивали программы негативно</w:t>
      </w:r>
      <w:r w:rsidR="00D14CC2">
        <w:rPr>
          <w:sz w:val="28"/>
          <w:szCs w:val="28"/>
        </w:rPr>
        <w:t xml:space="preserve">. Не смотря на это уже в 30 годы Народный комиссариат просвещения </w:t>
      </w:r>
      <w:r w:rsidR="00D14CC2">
        <w:rPr>
          <w:sz w:val="28"/>
          <w:szCs w:val="28"/>
        </w:rPr>
        <w:lastRenderedPageBreak/>
        <w:t xml:space="preserve">утвердил </w:t>
      </w:r>
      <w:proofErr w:type="gramStart"/>
      <w:r w:rsidR="00D14CC2">
        <w:rPr>
          <w:sz w:val="28"/>
          <w:szCs w:val="28"/>
        </w:rPr>
        <w:t>программы</w:t>
      </w:r>
      <w:proofErr w:type="gramEnd"/>
      <w:r w:rsidR="00D14CC2">
        <w:rPr>
          <w:sz w:val="28"/>
          <w:szCs w:val="28"/>
        </w:rPr>
        <w:t xml:space="preserve"> целиком построенные на основе проектов. Правда нельзя не отметить, что в этом же году от работы в этом направлении отказались, и лишь</w:t>
      </w:r>
      <w:r w:rsidR="00832EB4">
        <w:rPr>
          <w:sz w:val="28"/>
          <w:szCs w:val="28"/>
        </w:rPr>
        <w:t xml:space="preserve"> в 90-х идеи исследовательского обучения </w:t>
      </w:r>
      <w:proofErr w:type="gramStart"/>
      <w:r w:rsidR="00832EB4">
        <w:rPr>
          <w:sz w:val="28"/>
          <w:szCs w:val="28"/>
        </w:rPr>
        <w:t xml:space="preserve">( </w:t>
      </w:r>
      <w:proofErr w:type="gramEnd"/>
      <w:r w:rsidR="00832EB4">
        <w:rPr>
          <w:sz w:val="28"/>
          <w:szCs w:val="28"/>
        </w:rPr>
        <w:t xml:space="preserve">в основном метода проектов) были частично реабилитированы. </w:t>
      </w:r>
    </w:p>
    <w:p w:rsidR="00335017" w:rsidRPr="008475CC" w:rsidRDefault="00335017" w:rsidP="00BA0353">
      <w:pPr>
        <w:rPr>
          <w:sz w:val="32"/>
          <w:szCs w:val="32"/>
        </w:rPr>
      </w:pPr>
      <w:r w:rsidRPr="008475CC">
        <w:rPr>
          <w:sz w:val="32"/>
          <w:szCs w:val="32"/>
        </w:rPr>
        <w:t>Принципы исследовательского обучения:</w:t>
      </w:r>
    </w:p>
    <w:p w:rsidR="00335017" w:rsidRDefault="00335017" w:rsidP="00BA0353">
      <w:pPr>
        <w:rPr>
          <w:sz w:val="28"/>
          <w:szCs w:val="28"/>
        </w:rPr>
      </w:pPr>
      <w:r w:rsidRPr="00335017">
        <w:rPr>
          <w:b/>
          <w:sz w:val="28"/>
          <w:szCs w:val="28"/>
        </w:rPr>
        <w:t>Ориентация на познавательный интерес</w:t>
      </w:r>
      <w:r>
        <w:rPr>
          <w:sz w:val="28"/>
          <w:szCs w:val="28"/>
        </w:rPr>
        <w:t>- процесс творческий, невозможно навязать извне.</w:t>
      </w:r>
    </w:p>
    <w:p w:rsidR="00C80D50" w:rsidRDefault="00335017" w:rsidP="00BA0353">
      <w:pPr>
        <w:rPr>
          <w:b/>
          <w:sz w:val="28"/>
          <w:szCs w:val="28"/>
        </w:rPr>
      </w:pPr>
      <w:r w:rsidRPr="00335017">
        <w:rPr>
          <w:b/>
          <w:sz w:val="28"/>
          <w:szCs w:val="28"/>
        </w:rPr>
        <w:t>Свободы выбора и ответственности за собственное обучение</w:t>
      </w:r>
      <w:r w:rsidR="00C80D50">
        <w:rPr>
          <w:b/>
          <w:sz w:val="28"/>
          <w:szCs w:val="28"/>
        </w:rPr>
        <w:t xml:space="preserve"> </w:t>
      </w:r>
    </w:p>
    <w:p w:rsidR="00C80D50" w:rsidRDefault="00C80D50" w:rsidP="00BA0353">
      <w:pPr>
        <w:rPr>
          <w:sz w:val="28"/>
          <w:szCs w:val="28"/>
        </w:rPr>
      </w:pPr>
      <w:r w:rsidRPr="00C80D50">
        <w:rPr>
          <w:sz w:val="28"/>
          <w:szCs w:val="28"/>
        </w:rPr>
        <w:t>Каким</w:t>
      </w:r>
      <w:r>
        <w:rPr>
          <w:sz w:val="28"/>
          <w:szCs w:val="28"/>
        </w:rPr>
        <w:t xml:space="preserve"> путем получено знание, а не только конечный продукт. Хорошо знаком с эволюцией знания</w:t>
      </w:r>
    </w:p>
    <w:p w:rsidR="00C80D50" w:rsidRPr="00D24AB5" w:rsidRDefault="00C80D50" w:rsidP="00BA0353">
      <w:pPr>
        <w:rPr>
          <w:b/>
          <w:sz w:val="28"/>
          <w:szCs w:val="28"/>
        </w:rPr>
      </w:pPr>
      <w:r w:rsidRPr="00C80D50">
        <w:rPr>
          <w:b/>
          <w:sz w:val="28"/>
          <w:szCs w:val="28"/>
        </w:rPr>
        <w:t>Опоры на развитие умений  самостоятельного   поиска информации</w:t>
      </w:r>
    </w:p>
    <w:p w:rsidR="00C80D50" w:rsidRDefault="00C80D50" w:rsidP="00BA0353">
      <w:pPr>
        <w:rPr>
          <w:b/>
          <w:sz w:val="28"/>
          <w:szCs w:val="28"/>
        </w:rPr>
      </w:pPr>
      <w:r w:rsidRPr="00C80D50">
        <w:rPr>
          <w:b/>
          <w:sz w:val="28"/>
          <w:szCs w:val="28"/>
        </w:rPr>
        <w:t>Сочетание продуктивных и репродуктивных методов</w:t>
      </w:r>
    </w:p>
    <w:p w:rsidR="00C80D50" w:rsidRDefault="00ED019F" w:rsidP="00BA0353">
      <w:pPr>
        <w:rPr>
          <w:sz w:val="28"/>
          <w:szCs w:val="28"/>
        </w:rPr>
      </w:pPr>
      <w:r>
        <w:rPr>
          <w:sz w:val="28"/>
          <w:szCs w:val="28"/>
        </w:rPr>
        <w:t xml:space="preserve">Готовые </w:t>
      </w:r>
      <w:proofErr w:type="gramStart"/>
      <w:r>
        <w:rPr>
          <w:sz w:val="28"/>
          <w:szCs w:val="28"/>
        </w:rPr>
        <w:t>выводы</w:t>
      </w:r>
      <w:proofErr w:type="gramEnd"/>
      <w:r>
        <w:rPr>
          <w:sz w:val="28"/>
          <w:szCs w:val="28"/>
        </w:rPr>
        <w:t xml:space="preserve"> предлагаемые для безусловного усвоения в учебнике или изложения учителя, создают у учащегося впечатление законченности и неоспоримости знания. Такое преподнесение знаний экономично и компактно, но оно опускает важнейшую черту любой информаци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ее относительный характер, подверженность пересмотру.</w:t>
      </w:r>
    </w:p>
    <w:p w:rsidR="00ED019F" w:rsidRDefault="00ED019F" w:rsidP="00BA03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 Обучение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напротив, подчеркивает относительность знаний, а весь учебный процесс пронизывает « приглашение к открытию».</w:t>
      </w:r>
    </w:p>
    <w:p w:rsidR="00ED019F" w:rsidRDefault="00BA457F" w:rsidP="00BA0353">
      <w:pPr>
        <w:rPr>
          <w:b/>
          <w:sz w:val="28"/>
          <w:szCs w:val="28"/>
        </w:rPr>
      </w:pPr>
      <w:r w:rsidRPr="00BA457F">
        <w:rPr>
          <w:b/>
          <w:sz w:val="28"/>
          <w:szCs w:val="28"/>
        </w:rPr>
        <w:t>Формирование представлений о динамичности знаний</w:t>
      </w:r>
    </w:p>
    <w:p w:rsidR="00BA457F" w:rsidRDefault="00BA457F" w:rsidP="00BA0353">
      <w:pPr>
        <w:rPr>
          <w:sz w:val="28"/>
          <w:szCs w:val="28"/>
        </w:rPr>
      </w:pPr>
      <w:r w:rsidRPr="00BA457F">
        <w:rPr>
          <w:sz w:val="28"/>
          <w:szCs w:val="28"/>
        </w:rPr>
        <w:t xml:space="preserve">Опыт человечества представал </w:t>
      </w:r>
      <w:r>
        <w:rPr>
          <w:sz w:val="28"/>
          <w:szCs w:val="28"/>
        </w:rPr>
        <w:t>перед учащимися не как  сумма догм,  не как свод незыблемых законов и правил, а как живой постоянно развивающийся организм</w:t>
      </w:r>
    </w:p>
    <w:p w:rsidR="00BA457F" w:rsidRDefault="00BA457F" w:rsidP="00BA0353">
      <w:pPr>
        <w:rPr>
          <w:b/>
          <w:sz w:val="28"/>
          <w:szCs w:val="28"/>
        </w:rPr>
      </w:pPr>
      <w:r w:rsidRPr="00BA457F">
        <w:rPr>
          <w:b/>
          <w:sz w:val="28"/>
          <w:szCs w:val="28"/>
        </w:rPr>
        <w:t>Формирование представлений об исследовании как стиле жизни</w:t>
      </w:r>
    </w:p>
    <w:p w:rsidR="00BA457F" w:rsidRDefault="00CB4777" w:rsidP="00BA0353">
      <w:pPr>
        <w:rPr>
          <w:sz w:val="28"/>
          <w:szCs w:val="28"/>
        </w:rPr>
      </w:pPr>
      <w:r>
        <w:rPr>
          <w:sz w:val="28"/>
          <w:szCs w:val="28"/>
        </w:rPr>
        <w:t>. В условиях исследовательского обучения педагог не обязан всегда знать ответы на все вопросы, но он должен уметь исследовать разные проблемы, находить любые ответы и уметь научить этому детей.</w:t>
      </w:r>
    </w:p>
    <w:p w:rsidR="00CB4777" w:rsidRDefault="00CB4777" w:rsidP="00BA0353">
      <w:pPr>
        <w:rPr>
          <w:b/>
          <w:sz w:val="28"/>
          <w:szCs w:val="28"/>
        </w:rPr>
      </w:pPr>
      <w:r w:rsidRPr="00CB4777">
        <w:rPr>
          <w:b/>
          <w:sz w:val="28"/>
          <w:szCs w:val="28"/>
        </w:rPr>
        <w:t>Использование авторских учебных программ</w:t>
      </w:r>
    </w:p>
    <w:p w:rsidR="00CB4777" w:rsidRDefault="00CB4777" w:rsidP="00BA03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Учебная программа рассчитанная на творческое учебно-исследовательское взаимодействие «…не может быть приобретена</w:t>
      </w:r>
      <w:r w:rsidR="005454A5">
        <w:rPr>
          <w:sz w:val="28"/>
          <w:szCs w:val="28"/>
        </w:rPr>
        <w:t xml:space="preserve"> в «супермаркете», торгующем замороженными идеями; она должна вырасти из жизни тех людей, которые будут взаимодействовать» </w:t>
      </w:r>
      <w:proofErr w:type="gramStart"/>
      <w:r w:rsidR="005454A5">
        <w:rPr>
          <w:sz w:val="28"/>
          <w:szCs w:val="28"/>
        </w:rPr>
        <w:t xml:space="preserve">( </w:t>
      </w:r>
      <w:proofErr w:type="spellStart"/>
      <w:proofErr w:type="gramEnd"/>
      <w:r w:rsidR="005454A5">
        <w:rPr>
          <w:sz w:val="28"/>
          <w:szCs w:val="28"/>
        </w:rPr>
        <w:t>Роджерс</w:t>
      </w:r>
      <w:proofErr w:type="spellEnd"/>
      <w:r w:rsidR="005454A5">
        <w:rPr>
          <w:sz w:val="28"/>
          <w:szCs w:val="28"/>
        </w:rPr>
        <w:t xml:space="preserve"> К., </w:t>
      </w:r>
      <w:proofErr w:type="spellStart"/>
      <w:r w:rsidR="005454A5">
        <w:rPr>
          <w:sz w:val="28"/>
          <w:szCs w:val="28"/>
        </w:rPr>
        <w:t>Фрейбрг</w:t>
      </w:r>
      <w:proofErr w:type="spellEnd"/>
      <w:r w:rsidR="005454A5">
        <w:rPr>
          <w:sz w:val="28"/>
          <w:szCs w:val="28"/>
        </w:rPr>
        <w:t xml:space="preserve"> Дж. Свобода учиться. </w:t>
      </w:r>
      <w:proofErr w:type="gramStart"/>
      <w:r w:rsidR="005454A5">
        <w:rPr>
          <w:sz w:val="28"/>
          <w:szCs w:val="28"/>
        </w:rPr>
        <w:t>М., 2002, с 57) Учебная программа, будучи в исследовательском обучении всегда авторской, строится на базе общеобразовательной программы.</w:t>
      </w:r>
      <w:proofErr w:type="gramEnd"/>
    </w:p>
    <w:p w:rsidR="005454A5" w:rsidRPr="00447717" w:rsidRDefault="005454A5" w:rsidP="00BA0353">
      <w:pPr>
        <w:rPr>
          <w:b/>
          <w:sz w:val="28"/>
          <w:szCs w:val="28"/>
        </w:rPr>
      </w:pPr>
    </w:p>
    <w:p w:rsidR="00447717" w:rsidRDefault="00447717" w:rsidP="00BA0353">
      <w:pPr>
        <w:rPr>
          <w:b/>
          <w:sz w:val="28"/>
          <w:szCs w:val="28"/>
        </w:rPr>
      </w:pPr>
      <w:r w:rsidRPr="0063092F">
        <w:rPr>
          <w:b/>
          <w:sz w:val="28"/>
          <w:szCs w:val="28"/>
        </w:rPr>
        <w:t>И</w:t>
      </w:r>
      <w:r w:rsidR="00E63C0E">
        <w:rPr>
          <w:b/>
          <w:sz w:val="28"/>
          <w:szCs w:val="28"/>
        </w:rPr>
        <w:t>г</w:t>
      </w:r>
      <w:r w:rsidRPr="0063092F">
        <w:rPr>
          <w:b/>
          <w:sz w:val="28"/>
          <w:szCs w:val="28"/>
        </w:rPr>
        <w:t xml:space="preserve">ра и игрушка в развитии </w:t>
      </w:r>
      <w:proofErr w:type="spellStart"/>
      <w:r w:rsidRPr="0063092F">
        <w:rPr>
          <w:b/>
          <w:sz w:val="28"/>
          <w:szCs w:val="28"/>
        </w:rPr>
        <w:t>ислед</w:t>
      </w:r>
      <w:proofErr w:type="spellEnd"/>
      <w:r w:rsidRPr="0063092F">
        <w:rPr>
          <w:b/>
          <w:sz w:val="28"/>
          <w:szCs w:val="28"/>
        </w:rPr>
        <w:t xml:space="preserve">. </w:t>
      </w:r>
      <w:r w:rsidR="0063092F" w:rsidRPr="0063092F">
        <w:rPr>
          <w:b/>
          <w:sz w:val="28"/>
          <w:szCs w:val="28"/>
        </w:rPr>
        <w:t>поведения ребенка.</w:t>
      </w:r>
    </w:p>
    <w:p w:rsidR="0063092F" w:rsidRDefault="0063092F" w:rsidP="00BA0353">
      <w:pPr>
        <w:rPr>
          <w:sz w:val="28"/>
          <w:szCs w:val="28"/>
        </w:rPr>
      </w:pPr>
      <w:r>
        <w:rPr>
          <w:sz w:val="28"/>
          <w:szCs w:val="28"/>
        </w:rPr>
        <w:t>Обычно предлагаемая нами ребен</w:t>
      </w:r>
      <w:r w:rsidR="0040436B">
        <w:rPr>
          <w:sz w:val="28"/>
          <w:szCs w:val="28"/>
        </w:rPr>
        <w:t>к</w:t>
      </w:r>
      <w:r>
        <w:rPr>
          <w:sz w:val="28"/>
          <w:szCs w:val="28"/>
        </w:rPr>
        <w:t xml:space="preserve">у игрушка не рассчитана на то, что ее будут активно исследовать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разбирать, ломать…) А стремление ребенка включить игрушку  в программу собственной исследовательской деятельности приводит к тому, что ее бросают, топят в воде, закапывают в песок, разбирают.  В некоторых странах существует жесткое правило: никоем случае не наказывать ребенка за сломанные игрушки.</w:t>
      </w:r>
    </w:p>
    <w:p w:rsidR="0063092F" w:rsidRDefault="0063092F" w:rsidP="00BA0353">
      <w:pPr>
        <w:rPr>
          <w:sz w:val="28"/>
          <w:szCs w:val="28"/>
        </w:rPr>
      </w:pPr>
      <w:r>
        <w:rPr>
          <w:sz w:val="28"/>
          <w:szCs w:val="28"/>
        </w:rPr>
        <w:t>Что делать? Создавать иг</w:t>
      </w:r>
      <w:r w:rsidR="00FE11C4">
        <w:rPr>
          <w:sz w:val="28"/>
          <w:szCs w:val="28"/>
        </w:rPr>
        <w:t>р</w:t>
      </w:r>
      <w:r>
        <w:rPr>
          <w:sz w:val="28"/>
          <w:szCs w:val="28"/>
        </w:rPr>
        <w:t>ушки</w:t>
      </w:r>
      <w:r w:rsidR="00FE11C4">
        <w:rPr>
          <w:sz w:val="28"/>
          <w:szCs w:val="28"/>
        </w:rPr>
        <w:t xml:space="preserve"> способные к трансформации, которые можно разбирать и собирать, и чтобы можно было изучать  их возможности и устройство, не приводя при этом игрушку в негодность. Это, действительно путь решения проблемы, но это технически сложно.</w:t>
      </w:r>
    </w:p>
    <w:p w:rsidR="00FE11C4" w:rsidRDefault="00FE11C4" w:rsidP="00BA0353">
      <w:pPr>
        <w:rPr>
          <w:sz w:val="28"/>
          <w:szCs w:val="28"/>
        </w:rPr>
      </w:pPr>
      <w:r>
        <w:rPr>
          <w:sz w:val="28"/>
          <w:szCs w:val="28"/>
        </w:rPr>
        <w:t>Может стараться делать так, чтобы он играл с игрушками, которые сделал сам, или в создании которых сам принимал участие. Другой вариант, пусть ребенок сам находит себе игрушки среди предметов, которые его окружают. И таки образом, мы должны признать за ним право включать в число игрушек все предметы, с которыми он вступал в контакт. Исследования показывают, что готовые</w:t>
      </w:r>
      <w:r w:rsidR="00D21E11">
        <w:rPr>
          <w:sz w:val="28"/>
          <w:szCs w:val="28"/>
        </w:rPr>
        <w:t xml:space="preserve">    игрушки нередко приносят развитию ребенка больше вреда, чем пользы. Готовые, радующие глаз взрослого, игрушки часто н позволяют ребенку реализовать свою поисковую  активность, мобилизовать фантазию. Они интересны лишь первое время. Часто дорогая, новая игрушка из магазина, уступает в конкурентной борьбе за внимание ребенка простым стеклышкам или камешкам, деревянным брускам или неизвестным металлическим предметам, обломкам старой посуды или кусками поролона.  Избавляя детский сад или квартиру от подобного  «мусора»</w:t>
      </w:r>
      <w:proofErr w:type="gramStart"/>
      <w:r w:rsidR="00D21E11">
        <w:rPr>
          <w:sz w:val="28"/>
          <w:szCs w:val="28"/>
        </w:rPr>
        <w:t xml:space="preserve"> ,</w:t>
      </w:r>
      <w:proofErr w:type="gramEnd"/>
      <w:r w:rsidR="00D21E11">
        <w:rPr>
          <w:sz w:val="28"/>
          <w:szCs w:val="28"/>
        </w:rPr>
        <w:t xml:space="preserve"> мы ограничиваем исследовательское поведение детей.</w:t>
      </w:r>
    </w:p>
    <w:p w:rsidR="00447717" w:rsidRDefault="00994976" w:rsidP="00BA0353">
      <w:pPr>
        <w:rPr>
          <w:b/>
          <w:sz w:val="28"/>
          <w:szCs w:val="28"/>
        </w:rPr>
      </w:pPr>
      <w:r w:rsidRPr="00994976">
        <w:rPr>
          <w:b/>
          <w:sz w:val="28"/>
          <w:szCs w:val="28"/>
        </w:rPr>
        <w:t>Фомы организации и методы исследовательского обучения</w:t>
      </w:r>
    </w:p>
    <w:p w:rsidR="0033094C" w:rsidRDefault="0033094C" w:rsidP="003309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в практике «Материнских школ»  20 века, создавались « уголки кукольного хозяйства», шитья, рисования, аппликации, музеи, столярные, кухонные  уголки, для игр с водой, с глиной, со строительным материалом, уголок для чтения, письма, счета и.т.д. В одном уголке могли заниматься по 6 человек. Выполненные ими работы рассматривались и обсуждались коллективно, п</w:t>
      </w:r>
      <w:r w:rsidR="0040436B">
        <w:rPr>
          <w:sz w:val="28"/>
          <w:szCs w:val="28"/>
        </w:rPr>
        <w:t>олучали оценку</w:t>
      </w:r>
      <w:r>
        <w:rPr>
          <w:sz w:val="28"/>
          <w:szCs w:val="28"/>
        </w:rPr>
        <w:t xml:space="preserve">  самими детьми. Педагог ходил от группы к группе, направляя детей в их учебных исследованиях. Его задача создавать условия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чтобы каждый ребенок мог развиваться в своем индивидуальном ритме и темпе. </w:t>
      </w:r>
    </w:p>
    <w:p w:rsidR="0033094C" w:rsidRDefault="0033094C" w:rsidP="0033094C">
      <w:pPr>
        <w:rPr>
          <w:sz w:val="28"/>
          <w:szCs w:val="28"/>
        </w:rPr>
      </w:pPr>
      <w:r>
        <w:rPr>
          <w:sz w:val="28"/>
          <w:szCs w:val="28"/>
        </w:rPr>
        <w:t xml:space="preserve">Опираясь на теорию и практику специалистов в области исследовательского обучения, профессор педагогии учительского колледжа при Колумбийском университете Уильям </w:t>
      </w:r>
      <w:proofErr w:type="spellStart"/>
      <w:r>
        <w:rPr>
          <w:sz w:val="28"/>
          <w:szCs w:val="28"/>
        </w:rPr>
        <w:t>Херц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Килпатрик</w:t>
      </w:r>
      <w:proofErr w:type="spellEnd"/>
      <w:r>
        <w:rPr>
          <w:sz w:val="28"/>
          <w:szCs w:val="28"/>
        </w:rPr>
        <w:t xml:space="preserve"> (1871 -1965) разработал широко известную в мировой педагогике «проектную систему обучения» (метод проектов). Суть ее заключалась в том, что дети, исходя из собственных интересов, вместе с учителем выполняли собственный проект, решая какую-либо исследовательскую или практическую задачу. </w:t>
      </w:r>
    </w:p>
    <w:p w:rsidR="00D322EB" w:rsidRDefault="00994976" w:rsidP="00BA0353">
      <w:pPr>
        <w:rPr>
          <w:sz w:val="28"/>
          <w:szCs w:val="28"/>
        </w:rPr>
      </w:pPr>
      <w:r>
        <w:rPr>
          <w:sz w:val="28"/>
          <w:szCs w:val="28"/>
        </w:rPr>
        <w:t>Классы- лаборатории в современном образовании я затрагивать не буду.   Поговорим о горячо любимой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развивающей среде или как называет ее Александр Ильич Савенков</w:t>
      </w:r>
      <w:r w:rsidR="008E1343">
        <w:rPr>
          <w:sz w:val="28"/>
          <w:szCs w:val="28"/>
        </w:rPr>
        <w:t xml:space="preserve">  ( доктор педагогических и психологических , профессор кафедры психологии развития  МГУ) предметно-пространственная среда. Помещение делятся на  « предметные мини  центры» по видам деятельности и областям знаний, где сосредоточены самые разнообразные средства и материалы для самостоятельной работы</w:t>
      </w:r>
      <w:r w:rsidR="007A1683">
        <w:rPr>
          <w:sz w:val="28"/>
          <w:szCs w:val="28"/>
        </w:rPr>
        <w:t>. Мини центры символически отгорожены друг от друга шкафами, школьными досками и другими подручными средствами. Дети имеют возможность заниматься математикой, изобразительной деятельностью, изучать природу, конструировать, а также выполнять другие  учебные задачи. Каждый ребенок имел свой рабочий ящик, где он мог хранить личные книги, результаты собственных исследований и другие ценные для него вещ</w:t>
      </w:r>
      <w:proofErr w:type="gramStart"/>
      <w:r w:rsidR="007A1683">
        <w:rPr>
          <w:sz w:val="28"/>
          <w:szCs w:val="28"/>
        </w:rPr>
        <w:t>и</w:t>
      </w:r>
      <w:r w:rsidR="00D322EB">
        <w:rPr>
          <w:sz w:val="28"/>
          <w:szCs w:val="28"/>
        </w:rPr>
        <w:t>-</w:t>
      </w:r>
      <w:proofErr w:type="gramEnd"/>
      <w:r w:rsidR="00D322EB">
        <w:rPr>
          <w:sz w:val="28"/>
          <w:szCs w:val="28"/>
        </w:rPr>
        <w:t xml:space="preserve"> это обычно лоскутки ткани, бумага, кусочки дерева, опавшие листья, камешки, гайки, болтики и много других ценнейших вещей. Ими часто переполнены карманы настоящих юных исследователей. Их сбор и хранение сопряжены с рядом неудобств, однако нужно убедить и педагогов и администрацию в необходимости их использования в учебной деятельности.</w:t>
      </w:r>
    </w:p>
    <w:p w:rsidR="00422BAE" w:rsidRDefault="00D322EB" w:rsidP="00BA03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полном соответствии с идеями разработчиков этой формы организации обучения было предусмотрено наличие  нескольких укромных уголков, где ребенок мог бы уединиться,  обдумать собственные планы, просто подумать, посмотреть книги…</w:t>
      </w:r>
      <w:r w:rsidR="0010616D">
        <w:rPr>
          <w:sz w:val="28"/>
          <w:szCs w:val="28"/>
        </w:rPr>
        <w:t xml:space="preserve"> данная форма организации предполагает, что имеющаяся в помещении мебель и оборудование должны быть пригодны к трансформациям различного рода. Все, что находится в помещении, в ходе работы не только переставляются</w:t>
      </w:r>
      <w:r w:rsidR="002D79BD">
        <w:rPr>
          <w:sz w:val="28"/>
          <w:szCs w:val="28"/>
        </w:rPr>
        <w:t xml:space="preserve"> с места на место, но и часто «превращаются» в нечто иное, приобретая в сознании детей совсем другие функции. Свободный выбор ребенком предмета  собственных занятий возможен только в отсутствии строгого расписания. Ребенок сам  </w:t>
      </w:r>
      <w:proofErr w:type="gramStart"/>
      <w:r w:rsidR="002D79BD">
        <w:rPr>
          <w:sz w:val="28"/>
          <w:szCs w:val="28"/>
        </w:rPr>
        <w:t>решает</w:t>
      </w:r>
      <w:proofErr w:type="gramEnd"/>
      <w:r w:rsidR="002D79BD">
        <w:rPr>
          <w:sz w:val="28"/>
          <w:szCs w:val="28"/>
        </w:rPr>
        <w:t xml:space="preserve"> как долго заниматься выбранной деятельностью. Задача педагога – поощрять и деликатно направлять исследовательскую инициативу ребенка.</w:t>
      </w:r>
      <w:r w:rsidR="00422BAE">
        <w:rPr>
          <w:sz w:val="28"/>
          <w:szCs w:val="28"/>
        </w:rPr>
        <w:t xml:space="preserve"> Он внимательно наблюдает за детьми, помогает им советами, наводящими вопросами, иногда показывает образцы действий. По окончании учащиеся  подробно докладывают педагогу о результатах своей работы. </w:t>
      </w:r>
    </w:p>
    <w:p w:rsidR="00CB545C" w:rsidRDefault="00CB545C" w:rsidP="00BA0353">
      <w:pPr>
        <w:rPr>
          <w:sz w:val="28"/>
          <w:szCs w:val="28"/>
        </w:rPr>
      </w:pPr>
      <w:r w:rsidRPr="00CB545C">
        <w:rPr>
          <w:sz w:val="28"/>
          <w:szCs w:val="28"/>
        </w:rPr>
        <w:t>Уже на первых этапах проверки эффективности  развивающих возможностей</w:t>
      </w:r>
      <w:r>
        <w:rPr>
          <w:sz w:val="28"/>
          <w:szCs w:val="28"/>
        </w:rPr>
        <w:t xml:space="preserve"> данной организационной модели выяснилось. Что одаренные дети в силу своей любознательности заинтересованно и упорно работают в самых разных предметных  «мини центрах»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минимуме стимулирующих влияний со стороны взрослых. Но, к сожалению, иначе в этих условиях ведут себя дети, которых к разряду одаренных отнести нельзя. В этой системе большинство  из них, образно говоря,  терялись.  Довольно быстро «изучив»</w:t>
      </w:r>
      <w:r w:rsidR="00FA131B">
        <w:rPr>
          <w:sz w:val="28"/>
          <w:szCs w:val="28"/>
        </w:rPr>
        <w:t xml:space="preserve">, что в каком «мини центре» содержится, они, как правило, теряли к этому интерес и сосредотачивались где </w:t>
      </w:r>
      <w:proofErr w:type="gramStart"/>
      <w:r w:rsidR="00FA131B">
        <w:rPr>
          <w:sz w:val="28"/>
          <w:szCs w:val="28"/>
        </w:rPr>
        <w:t>–т</w:t>
      </w:r>
      <w:proofErr w:type="gramEnd"/>
      <w:r w:rsidR="00FA131B">
        <w:rPr>
          <w:sz w:val="28"/>
          <w:szCs w:val="28"/>
        </w:rPr>
        <w:t xml:space="preserve">о  на относительно сводном пространстве. Далее эти дети обычно находили для себя </w:t>
      </w:r>
      <w:proofErr w:type="gramStart"/>
      <w:r w:rsidR="00FA131B">
        <w:rPr>
          <w:sz w:val="28"/>
          <w:szCs w:val="28"/>
        </w:rPr>
        <w:t xml:space="preserve">какое - </w:t>
      </w:r>
      <w:proofErr w:type="spellStart"/>
      <w:r w:rsidR="00FA131B">
        <w:rPr>
          <w:sz w:val="28"/>
          <w:szCs w:val="28"/>
        </w:rPr>
        <w:t>нибудь</w:t>
      </w:r>
      <w:proofErr w:type="spellEnd"/>
      <w:proofErr w:type="gramEnd"/>
      <w:r w:rsidR="00FA131B">
        <w:rPr>
          <w:sz w:val="28"/>
          <w:szCs w:val="28"/>
        </w:rPr>
        <w:t xml:space="preserve"> относительно примитивное занятие</w:t>
      </w:r>
    </w:p>
    <w:p w:rsidR="00FA131B" w:rsidRPr="00E63C0E" w:rsidRDefault="00FA131B" w:rsidP="00BA035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Особый интерес к рассматриваемой точке зрения представляют результаты исследований известного психолога Матюшкина, посвященные проблеме коллективной учебной деятельности в условиях проблемного обучения</w:t>
      </w:r>
      <w:r w:rsidR="00B85241">
        <w:rPr>
          <w:sz w:val="28"/>
          <w:szCs w:val="28"/>
        </w:rPr>
        <w:t xml:space="preserve">. Напомню, что  задолго до этих исследований, еще в начале 30-х годов именно </w:t>
      </w:r>
      <w:r w:rsidR="00B85241" w:rsidRPr="00E63C0E">
        <w:rPr>
          <w:color w:val="FF0000"/>
          <w:sz w:val="28"/>
          <w:szCs w:val="28"/>
        </w:rPr>
        <w:t xml:space="preserve">претензии к результативности обучения были одним из основных при отказе от этого метода. </w:t>
      </w:r>
    </w:p>
    <w:p w:rsidR="009272C0" w:rsidRPr="00E63C0E" w:rsidRDefault="00B85241" w:rsidP="00BA035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данным Матюшкина, не только в относительно больших, но даже и в небольших группах (3-5 человек) при проблемном обучении реальное участие в решении проблемы принимает лишь один, иногда два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наиболее </w:t>
      </w:r>
      <w:r>
        <w:rPr>
          <w:sz w:val="28"/>
          <w:szCs w:val="28"/>
        </w:rPr>
        <w:lastRenderedPageBreak/>
        <w:t>подготовленных   участников.  Остальным, более «слабым»   отводятся, в лучшем случае лишь вспомогательные функции</w:t>
      </w:r>
      <w:r w:rsidR="00DD5DF2">
        <w:rPr>
          <w:sz w:val="28"/>
          <w:szCs w:val="28"/>
        </w:rPr>
        <w:t xml:space="preserve">. Таким </w:t>
      </w:r>
      <w:proofErr w:type="gramStart"/>
      <w:r w:rsidR="00DD5DF2">
        <w:rPr>
          <w:sz w:val="28"/>
          <w:szCs w:val="28"/>
        </w:rPr>
        <w:t>образом</w:t>
      </w:r>
      <w:proofErr w:type="gramEnd"/>
      <w:r w:rsidR="00DD5DF2">
        <w:rPr>
          <w:sz w:val="28"/>
          <w:szCs w:val="28"/>
        </w:rPr>
        <w:t xml:space="preserve"> полноценные знания получают лишь наиболее «сильные ученики». Важным представляется то, что приобретаемые более слабыми учениками знания, по мнению А.М. Матюшкина, не могут быть признаны полноценными знаниями. Причем, как утверждает автор, </w:t>
      </w:r>
      <w:proofErr w:type="gramStart"/>
      <w:r w:rsidR="00DD5DF2">
        <w:rPr>
          <w:sz w:val="28"/>
          <w:szCs w:val="28"/>
        </w:rPr>
        <w:t>дети</w:t>
      </w:r>
      <w:proofErr w:type="gramEnd"/>
      <w:r w:rsidR="00DD5DF2">
        <w:rPr>
          <w:sz w:val="28"/>
          <w:szCs w:val="28"/>
        </w:rPr>
        <w:t xml:space="preserve"> однажды занявшие </w:t>
      </w:r>
      <w:r w:rsidR="009272C0">
        <w:rPr>
          <w:sz w:val="28"/>
          <w:szCs w:val="28"/>
        </w:rPr>
        <w:t xml:space="preserve"> вторые роли в процессе решения проблемы, не смогут в дальнейшем изменить самостоятельно своего учебного положения в группе, оставаясь постоянно в роли помощников  в процессе усвоения знаний. </w:t>
      </w:r>
      <w:r w:rsidR="009272C0" w:rsidRPr="00E63C0E">
        <w:rPr>
          <w:color w:val="FF0000"/>
          <w:sz w:val="28"/>
          <w:szCs w:val="28"/>
        </w:rPr>
        <w:t xml:space="preserve">Таким </w:t>
      </w:r>
      <w:proofErr w:type="gramStart"/>
      <w:r w:rsidR="009272C0" w:rsidRPr="00E63C0E">
        <w:rPr>
          <w:color w:val="FF0000"/>
          <w:sz w:val="28"/>
          <w:szCs w:val="28"/>
        </w:rPr>
        <w:t>образом</w:t>
      </w:r>
      <w:proofErr w:type="gramEnd"/>
      <w:r w:rsidR="009272C0" w:rsidRPr="00E63C0E">
        <w:rPr>
          <w:color w:val="FF0000"/>
          <w:sz w:val="28"/>
          <w:szCs w:val="28"/>
        </w:rPr>
        <w:t xml:space="preserve"> коллективное проблемное обучение</w:t>
      </w:r>
      <w:r w:rsidR="00231CD7" w:rsidRPr="00E63C0E">
        <w:rPr>
          <w:color w:val="FF0000"/>
          <w:sz w:val="28"/>
          <w:szCs w:val="28"/>
        </w:rPr>
        <w:t xml:space="preserve"> создает во многих случаях лишь видимость участия всех детей в коллективном учебном поиске.</w:t>
      </w:r>
    </w:p>
    <w:p w:rsidR="00231CD7" w:rsidRPr="00231CD7" w:rsidRDefault="00231CD7" w:rsidP="00BA0353">
      <w:pPr>
        <w:rPr>
          <w:b/>
          <w:sz w:val="28"/>
          <w:szCs w:val="28"/>
        </w:rPr>
      </w:pPr>
      <w:r w:rsidRPr="00231CD7">
        <w:rPr>
          <w:b/>
          <w:sz w:val="28"/>
          <w:szCs w:val="28"/>
        </w:rPr>
        <w:t>Три кита исследовательского обучения:</w:t>
      </w:r>
    </w:p>
    <w:p w:rsidR="00CB545C" w:rsidRPr="00231CD7" w:rsidRDefault="00231CD7" w:rsidP="00BA0353">
      <w:pPr>
        <w:rPr>
          <w:sz w:val="28"/>
          <w:szCs w:val="28"/>
          <w:u w:val="single"/>
        </w:rPr>
      </w:pPr>
      <w:r w:rsidRPr="00231CD7">
        <w:rPr>
          <w:sz w:val="28"/>
          <w:szCs w:val="28"/>
          <w:u w:val="single"/>
        </w:rPr>
        <w:t xml:space="preserve"> Подпрограмма-  Тренинг</w:t>
      </w:r>
    </w:p>
    <w:p w:rsidR="00231CD7" w:rsidRDefault="00231CD7" w:rsidP="00BA0353">
      <w:pPr>
        <w:rPr>
          <w:sz w:val="28"/>
          <w:szCs w:val="28"/>
        </w:rPr>
      </w:pPr>
      <w:r>
        <w:rPr>
          <w:sz w:val="28"/>
          <w:szCs w:val="28"/>
        </w:rPr>
        <w:t>деятельность по приобретению детьми специальных знаний и развитию у них специальных  умений и навыков исследовательского поиска.</w:t>
      </w:r>
    </w:p>
    <w:p w:rsidR="00231CD7" w:rsidRDefault="00231CD7" w:rsidP="00BA0353">
      <w:pPr>
        <w:rPr>
          <w:sz w:val="28"/>
          <w:szCs w:val="28"/>
          <w:u w:val="single"/>
        </w:rPr>
      </w:pPr>
      <w:r w:rsidRPr="00231CD7">
        <w:rPr>
          <w:sz w:val="28"/>
          <w:szCs w:val="28"/>
          <w:u w:val="single"/>
        </w:rPr>
        <w:t>Подпрограмма-Детская исследовательская практика</w:t>
      </w:r>
    </w:p>
    <w:p w:rsidR="00231CD7" w:rsidRDefault="00231CD7" w:rsidP="00BA0353">
      <w:pPr>
        <w:rPr>
          <w:sz w:val="28"/>
          <w:szCs w:val="28"/>
        </w:rPr>
      </w:pPr>
      <w:r w:rsidRPr="00231CD7">
        <w:rPr>
          <w:sz w:val="28"/>
          <w:szCs w:val="28"/>
        </w:rPr>
        <w:t>Проведение самостоятельных исследов</w:t>
      </w:r>
      <w:r>
        <w:rPr>
          <w:sz w:val="28"/>
          <w:szCs w:val="28"/>
        </w:rPr>
        <w:t>аний и выполнение творческих прое</w:t>
      </w:r>
      <w:r w:rsidRPr="00231CD7">
        <w:rPr>
          <w:sz w:val="28"/>
          <w:szCs w:val="28"/>
        </w:rPr>
        <w:t>ктов</w:t>
      </w:r>
    </w:p>
    <w:p w:rsidR="00231CD7" w:rsidRDefault="00CC40D3" w:rsidP="00BA0353">
      <w:pPr>
        <w:rPr>
          <w:sz w:val="28"/>
          <w:szCs w:val="28"/>
          <w:u w:val="single"/>
        </w:rPr>
      </w:pPr>
      <w:r w:rsidRPr="00CC40D3">
        <w:rPr>
          <w:sz w:val="28"/>
          <w:szCs w:val="28"/>
          <w:u w:val="single"/>
        </w:rPr>
        <w:t>Подпрограмма- мониторинг</w:t>
      </w:r>
    </w:p>
    <w:p w:rsidR="00CC40D3" w:rsidRDefault="00CC40D3" w:rsidP="00BA0353">
      <w:pPr>
        <w:rPr>
          <w:sz w:val="28"/>
          <w:szCs w:val="28"/>
        </w:rPr>
      </w:pPr>
      <w:r w:rsidRPr="00CC40D3">
        <w:rPr>
          <w:sz w:val="28"/>
          <w:szCs w:val="28"/>
        </w:rPr>
        <w:t>Защита исследовательских работ</w:t>
      </w:r>
      <w:r>
        <w:rPr>
          <w:sz w:val="28"/>
          <w:szCs w:val="28"/>
        </w:rPr>
        <w:t xml:space="preserve"> и творческих проектов детей, фестивали детских работ и.т.д.</w:t>
      </w:r>
    </w:p>
    <w:p w:rsidR="00CC40D3" w:rsidRDefault="00CC40D3" w:rsidP="00BA0353">
      <w:pPr>
        <w:rPr>
          <w:sz w:val="28"/>
          <w:szCs w:val="28"/>
        </w:rPr>
      </w:pPr>
      <w:r>
        <w:rPr>
          <w:sz w:val="28"/>
          <w:szCs w:val="28"/>
        </w:rPr>
        <w:t>Тренинг</w:t>
      </w:r>
    </w:p>
    <w:p w:rsidR="00CC40D3" w:rsidRP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40D3">
        <w:rPr>
          <w:sz w:val="28"/>
          <w:szCs w:val="28"/>
        </w:rPr>
        <w:t>Знания умения и навыки:</w:t>
      </w:r>
    </w:p>
    <w:p w:rsidR="00CC40D3" w:rsidRP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40D3">
        <w:rPr>
          <w:sz w:val="28"/>
          <w:szCs w:val="28"/>
        </w:rPr>
        <w:t>Видеть проблемы</w:t>
      </w:r>
    </w:p>
    <w:p w:rsidR="00CC40D3" w:rsidRP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40D3">
        <w:rPr>
          <w:sz w:val="28"/>
          <w:szCs w:val="28"/>
        </w:rPr>
        <w:t>Ставить вопросы</w:t>
      </w:r>
    </w:p>
    <w:p w:rsid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40D3">
        <w:rPr>
          <w:sz w:val="28"/>
          <w:szCs w:val="28"/>
        </w:rPr>
        <w:t>Выдвигать гипотезы</w:t>
      </w:r>
    </w:p>
    <w:p w:rsid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Давать определения понятиям</w:t>
      </w:r>
    </w:p>
    <w:p w:rsid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Классифицировать</w:t>
      </w:r>
    </w:p>
    <w:p w:rsid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Наблюдать</w:t>
      </w:r>
    </w:p>
    <w:p w:rsid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Проводить эксперименты</w:t>
      </w:r>
    </w:p>
    <w:p w:rsid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Делать умозаключения и выводы</w:t>
      </w:r>
    </w:p>
    <w:p w:rsid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Структурировать материал</w:t>
      </w:r>
    </w:p>
    <w:p w:rsid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Готовить собственные мини доклады</w:t>
      </w:r>
    </w:p>
    <w:p w:rsidR="00CC40D3" w:rsidRDefault="00CC40D3" w:rsidP="00CC40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Объяснять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доказывать и защищать свои идеи</w:t>
      </w:r>
    </w:p>
    <w:p w:rsidR="00CC40D3" w:rsidRPr="00E5202B" w:rsidRDefault="00CC40D3" w:rsidP="00CC40D3">
      <w:pPr>
        <w:rPr>
          <w:i/>
          <w:sz w:val="28"/>
          <w:szCs w:val="28"/>
        </w:rPr>
      </w:pPr>
      <w:r w:rsidRPr="00E5202B">
        <w:rPr>
          <w:i/>
          <w:sz w:val="28"/>
          <w:szCs w:val="28"/>
        </w:rPr>
        <w:t>Н-р:  «Учимся задавать вопросы»</w:t>
      </w:r>
    </w:p>
    <w:p w:rsidR="007813DD" w:rsidRDefault="007813DD" w:rsidP="00CC40D3">
      <w:pPr>
        <w:rPr>
          <w:sz w:val="28"/>
          <w:szCs w:val="28"/>
        </w:rPr>
      </w:pPr>
      <w:r>
        <w:rPr>
          <w:sz w:val="28"/>
          <w:szCs w:val="28"/>
        </w:rPr>
        <w:t>На столе лежит кукла. Дети могут спросить, кто ее хозяйка? Где она сейчас? Почему оставила куклу на столе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 xml:space="preserve">о кукла узнаваемый предмет, и детям понятно ее применение. А можно предложить им вещь, которую они видят впервые, и не знают, где и как она применяется. Другое упражнение связано с постановкой вопрос от лица какого-нибудь существа или предмета. </w:t>
      </w:r>
    </w:p>
    <w:p w:rsidR="00493D38" w:rsidRPr="00E5202B" w:rsidRDefault="007813DD" w:rsidP="00CC40D3">
      <w:pPr>
        <w:rPr>
          <w:i/>
          <w:sz w:val="28"/>
          <w:szCs w:val="28"/>
        </w:rPr>
      </w:pPr>
      <w:r w:rsidRPr="00E5202B">
        <w:rPr>
          <w:i/>
          <w:sz w:val="28"/>
          <w:szCs w:val="28"/>
        </w:rPr>
        <w:t xml:space="preserve">         </w:t>
      </w:r>
      <w:r w:rsidR="00493D38" w:rsidRPr="00E5202B">
        <w:rPr>
          <w:i/>
          <w:sz w:val="28"/>
          <w:szCs w:val="28"/>
        </w:rPr>
        <w:t>«Учимся выдвигать гипотезы»</w:t>
      </w:r>
    </w:p>
    <w:p w:rsidR="00493D38" w:rsidRDefault="00493D38" w:rsidP="00CC40D3">
      <w:pPr>
        <w:rPr>
          <w:sz w:val="28"/>
          <w:szCs w:val="28"/>
        </w:rPr>
      </w:pPr>
      <w:r>
        <w:rPr>
          <w:sz w:val="28"/>
          <w:szCs w:val="28"/>
        </w:rPr>
        <w:t>Гипотеза- предположение. Она всегда требует проверки и в ходе проверки может подтверждаться  или опровергаться.</w:t>
      </w:r>
    </w:p>
    <w:p w:rsidR="00CC40D3" w:rsidRDefault="00493D38" w:rsidP="00CC40D3">
      <w:pPr>
        <w:rPr>
          <w:sz w:val="28"/>
          <w:szCs w:val="28"/>
        </w:rPr>
      </w:pPr>
      <w:r>
        <w:rPr>
          <w:sz w:val="28"/>
          <w:szCs w:val="28"/>
        </w:rPr>
        <w:t>Н-р:  представьте, что воробьи стали размером с больших орлов</w:t>
      </w:r>
      <w:r w:rsidR="007813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Слоны стали меньше кошек и.т.д.)</w:t>
      </w:r>
    </w:p>
    <w:p w:rsidR="00493D38" w:rsidRDefault="00493D38" w:rsidP="00CC40D3">
      <w:pPr>
        <w:rPr>
          <w:sz w:val="28"/>
          <w:szCs w:val="28"/>
        </w:rPr>
      </w:pPr>
      <w:r>
        <w:rPr>
          <w:sz w:val="28"/>
          <w:szCs w:val="28"/>
        </w:rPr>
        <w:t>Найдите возможную причину события такого явления:</w:t>
      </w:r>
    </w:p>
    <w:p w:rsidR="00493D38" w:rsidRDefault="00493D38" w:rsidP="00CC40D3">
      <w:pPr>
        <w:rPr>
          <w:sz w:val="28"/>
          <w:szCs w:val="28"/>
        </w:rPr>
      </w:pPr>
      <w:r>
        <w:rPr>
          <w:sz w:val="28"/>
          <w:szCs w:val="28"/>
        </w:rPr>
        <w:t>Дети стали больше играть во дворах</w:t>
      </w:r>
    </w:p>
    <w:p w:rsidR="00493D38" w:rsidRDefault="00493D38" w:rsidP="00CC40D3">
      <w:pPr>
        <w:rPr>
          <w:sz w:val="28"/>
          <w:szCs w:val="28"/>
        </w:rPr>
      </w:pPr>
      <w:r>
        <w:rPr>
          <w:sz w:val="28"/>
          <w:szCs w:val="28"/>
        </w:rPr>
        <w:t>Миша весь вечер не подходил к телевизору.</w:t>
      </w:r>
    </w:p>
    <w:p w:rsidR="00CF56FD" w:rsidRDefault="00CF56FD" w:rsidP="00CC40D3">
      <w:pPr>
        <w:rPr>
          <w:sz w:val="28"/>
          <w:szCs w:val="28"/>
        </w:rPr>
      </w:pPr>
      <w:r>
        <w:rPr>
          <w:sz w:val="28"/>
          <w:szCs w:val="28"/>
        </w:rPr>
        <w:t xml:space="preserve">Чтобы научится оценивать идеи, нужно специально потренироваться.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высказать несколько предложений в ответ на вопросы:</w:t>
      </w:r>
    </w:p>
    <w:p w:rsidR="00CF56FD" w:rsidRDefault="00CF56FD" w:rsidP="00CC40D3">
      <w:pPr>
        <w:rPr>
          <w:sz w:val="28"/>
          <w:szCs w:val="28"/>
        </w:rPr>
      </w:pPr>
      <w:r>
        <w:rPr>
          <w:sz w:val="28"/>
          <w:szCs w:val="28"/>
        </w:rPr>
        <w:t>В какие игры лучше играть на улице?</w:t>
      </w:r>
    </w:p>
    <w:p w:rsidR="00CF56FD" w:rsidRDefault="00CF56FD" w:rsidP="00CC40D3">
      <w:pPr>
        <w:rPr>
          <w:sz w:val="28"/>
          <w:szCs w:val="28"/>
        </w:rPr>
      </w:pPr>
      <w:r>
        <w:rPr>
          <w:sz w:val="28"/>
          <w:szCs w:val="28"/>
        </w:rPr>
        <w:t>Что лучше кроссовки или ботинки?</w:t>
      </w:r>
      <w:r w:rsidR="00E5202B">
        <w:rPr>
          <w:sz w:val="28"/>
          <w:szCs w:val="28"/>
        </w:rPr>
        <w:t xml:space="preserve"> Для каждого вопроса </w:t>
      </w:r>
      <w:proofErr w:type="gramStart"/>
      <w:r w:rsidR="00E5202B">
        <w:rPr>
          <w:sz w:val="28"/>
          <w:szCs w:val="28"/>
        </w:rPr>
        <w:t>нужны</w:t>
      </w:r>
      <w:proofErr w:type="gramEnd"/>
      <w:r w:rsidR="00E5202B">
        <w:rPr>
          <w:sz w:val="28"/>
          <w:szCs w:val="28"/>
        </w:rPr>
        <w:t xml:space="preserve"> разработать критерии, занести их в матрицу и оценить высказанные предложения</w:t>
      </w:r>
    </w:p>
    <w:p w:rsidR="00E5202B" w:rsidRDefault="00E5202B" w:rsidP="00CC40D3">
      <w:pPr>
        <w:rPr>
          <w:i/>
          <w:sz w:val="28"/>
          <w:szCs w:val="28"/>
        </w:rPr>
      </w:pPr>
      <w:r w:rsidRPr="00E5202B">
        <w:rPr>
          <w:i/>
          <w:sz w:val="28"/>
          <w:szCs w:val="28"/>
        </w:rPr>
        <w:t>« учимся видеть проблему»</w:t>
      </w:r>
    </w:p>
    <w:p w:rsidR="00E5202B" w:rsidRDefault="00E5202B" w:rsidP="00CC40D3">
      <w:pPr>
        <w:rPr>
          <w:sz w:val="28"/>
          <w:szCs w:val="28"/>
        </w:rPr>
      </w:pPr>
      <w:r>
        <w:rPr>
          <w:sz w:val="28"/>
          <w:szCs w:val="28"/>
        </w:rPr>
        <w:t>Показать мяч и попросить его описать.</w:t>
      </w:r>
    </w:p>
    <w:p w:rsidR="00E5202B" w:rsidRDefault="00E5202B" w:rsidP="00CC40D3">
      <w:pPr>
        <w:rPr>
          <w:sz w:val="28"/>
          <w:szCs w:val="28"/>
        </w:rPr>
      </w:pPr>
      <w:r>
        <w:rPr>
          <w:sz w:val="28"/>
          <w:szCs w:val="28"/>
        </w:rPr>
        <w:t>Я хочу положить мяч на гладкую слегка наклоненную поверхность. Можно ли это сделать? Почему нельзя? Но ведь должен быть какой-то выход из положения?</w:t>
      </w:r>
    </w:p>
    <w:p w:rsidR="00E5202B" w:rsidRDefault="00E5202B" w:rsidP="00CC40D3">
      <w:pPr>
        <w:rPr>
          <w:sz w:val="28"/>
          <w:szCs w:val="28"/>
        </w:rPr>
      </w:pPr>
      <w:r>
        <w:rPr>
          <w:sz w:val="28"/>
          <w:szCs w:val="28"/>
        </w:rPr>
        <w:t>« Исследовательская  практика»</w:t>
      </w:r>
    </w:p>
    <w:p w:rsidR="00E5202B" w:rsidRDefault="00E5202B" w:rsidP="00CC40D3">
      <w:pPr>
        <w:rPr>
          <w:sz w:val="28"/>
          <w:szCs w:val="28"/>
        </w:rPr>
      </w:pPr>
      <w:r>
        <w:rPr>
          <w:sz w:val="28"/>
          <w:szCs w:val="28"/>
        </w:rPr>
        <w:t>«мониторинг»</w:t>
      </w:r>
      <w:r w:rsidR="00D24AB5">
        <w:rPr>
          <w:sz w:val="28"/>
          <w:szCs w:val="28"/>
        </w:rPr>
        <w:t xml:space="preserve"> Изложение и защита результатов исследований</w:t>
      </w:r>
    </w:p>
    <w:p w:rsidR="00E5202B" w:rsidRDefault="00E5202B" w:rsidP="00CC40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Ребенок должен знать, что результаты го изысканий интересны другим, и он обязательно будет  </w:t>
      </w:r>
      <w:r w:rsidR="00417227">
        <w:rPr>
          <w:sz w:val="28"/>
          <w:szCs w:val="28"/>
        </w:rPr>
        <w:t>услышан</w:t>
      </w:r>
      <w:r>
        <w:rPr>
          <w:sz w:val="28"/>
          <w:szCs w:val="28"/>
        </w:rPr>
        <w:t>. Для этого надо стимулировать детей к тому</w:t>
      </w:r>
      <w:r w:rsidR="00417227">
        <w:rPr>
          <w:sz w:val="28"/>
          <w:szCs w:val="28"/>
        </w:rPr>
        <w:t>, чтобы, слушая других, они задавали  вопросы, учились слушать чужие аргументы.</w:t>
      </w:r>
    </w:p>
    <w:p w:rsidR="00417227" w:rsidRDefault="00417227" w:rsidP="00CC40D3">
      <w:pPr>
        <w:rPr>
          <w:sz w:val="28"/>
          <w:szCs w:val="28"/>
        </w:rPr>
      </w:pPr>
      <w:r>
        <w:rPr>
          <w:sz w:val="28"/>
          <w:szCs w:val="28"/>
        </w:rPr>
        <w:t>В рамках мониторинга исследовательской деятельности детей дошкольного возраста хороший эффект дают фестивали детских исследовательских работ. Форма фестиваля предполагает представление детьми своих лучших работ. Причем надо помнить. Что фестиваль не конкурс, и здесь никто никого не оценивает, хвалят  всех!</w:t>
      </w:r>
    </w:p>
    <w:p w:rsidR="002C77D3" w:rsidRDefault="002C77D3" w:rsidP="00CC40D3">
      <w:pPr>
        <w:rPr>
          <w:sz w:val="28"/>
          <w:szCs w:val="28"/>
        </w:rPr>
      </w:pPr>
      <w:r>
        <w:rPr>
          <w:sz w:val="28"/>
          <w:szCs w:val="28"/>
        </w:rPr>
        <w:t>И в заключении я хотела бы акцентировать ваше внимание на то, что сам Савенков говорит, что приданной форме организации обучения довольно быстро проявилась одна особенность- эта форма эффективна для дошкольников, которых мы квалифицируем как одаренных, и малопригодна для остальных детей.</w:t>
      </w:r>
    </w:p>
    <w:p w:rsidR="002C77D3" w:rsidRDefault="002C77D3" w:rsidP="002C77D3">
      <w:pPr>
        <w:rPr>
          <w:sz w:val="28"/>
          <w:szCs w:val="28"/>
        </w:rPr>
      </w:pPr>
      <w:r w:rsidRPr="00CB545C">
        <w:rPr>
          <w:sz w:val="28"/>
          <w:szCs w:val="28"/>
        </w:rPr>
        <w:t>Уже на первых этапах проверки эффективности  развивающих возможностей</w:t>
      </w:r>
      <w:r>
        <w:rPr>
          <w:sz w:val="28"/>
          <w:szCs w:val="28"/>
        </w:rPr>
        <w:t xml:space="preserve"> данной организационной модели выяснилось. Что одаренные дети в силу своей любознательности заинтересованно и упорно работают в самых разных предметных  «мини центрах»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минимуме стимулирующих влияний со стороны взрослых. Но, к сожалению, иначе в этих условиях ведут себя дети, которых к разряду одаренных отнести нельзя. В этой системе большинство  из них, образно говоря,  терялись.  Довольно быстро «изучив», что в каком «мини центре» содержится, они, как правило, теряли к этому интерес и сосредотачивались где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 на относительно сводном пространстве. Далее эти дети обычно находили для себя </w:t>
      </w:r>
      <w:proofErr w:type="gramStart"/>
      <w:r>
        <w:rPr>
          <w:sz w:val="28"/>
          <w:szCs w:val="28"/>
        </w:rPr>
        <w:t xml:space="preserve">какое 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относительно примитивное занятие</w:t>
      </w:r>
    </w:p>
    <w:p w:rsidR="002C77D3" w:rsidRDefault="002C77D3" w:rsidP="002C77D3">
      <w:pPr>
        <w:rPr>
          <w:sz w:val="28"/>
          <w:szCs w:val="28"/>
        </w:rPr>
      </w:pPr>
      <w:r>
        <w:rPr>
          <w:sz w:val="28"/>
          <w:szCs w:val="28"/>
        </w:rPr>
        <w:t xml:space="preserve">Особый интерес к рассматриваемой точке зрения представляют результаты исследований известного психолога Матюшкина, посвященные проблеме коллективной учебной деятельности в условиях проблемного обучения. Напомню, что  задолго до этих исследований, еще в начале 30-х годов именно претензии к результативности обучения были одним из основных при отказе от этого метода. </w:t>
      </w:r>
    </w:p>
    <w:p w:rsidR="002C77D3" w:rsidRDefault="002C77D3" w:rsidP="002C77D3">
      <w:pPr>
        <w:rPr>
          <w:sz w:val="28"/>
          <w:szCs w:val="28"/>
        </w:rPr>
      </w:pPr>
      <w:r>
        <w:rPr>
          <w:sz w:val="28"/>
          <w:szCs w:val="28"/>
        </w:rPr>
        <w:t xml:space="preserve">По данным Матюшкина, не только в относительно больших, но даже и в небольших группах (3-5 человек) при проблемном обучении реальное участие в решении проблемы принимает лишь один, иногда два из наиболее </w:t>
      </w:r>
      <w:r>
        <w:rPr>
          <w:sz w:val="28"/>
          <w:szCs w:val="28"/>
        </w:rPr>
        <w:lastRenderedPageBreak/>
        <w:t xml:space="preserve">подготовленных   участников.  Остальным, более «слабым»   отводятся, в лучшем случае лишь вспомогательные функции.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полноценные знания получают лишь наиболее «сильные ученики». Важным представляется то, что приобретаемые более слабыми учениками знания, по мнению А.М. Матюшкина, не могут быть признаны полноценными знаниями. Причем, как утверждает автор,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однажды занявшие  вторые роли в процессе решения проблемы, не смогут в дальнейшем изменить самостоятельно своего учебного положения в группе, оставаясь постоянно в роли помощников  в процессе усвоения знаний.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коллективное проблемное обучение создает во многих случаях лишь видимость участия всех детей в коллективном учебном поиске.</w:t>
      </w:r>
    </w:p>
    <w:p w:rsidR="00DC5C75" w:rsidRDefault="002C77D3" w:rsidP="00CC40D3">
      <w:pPr>
        <w:rPr>
          <w:sz w:val="28"/>
          <w:szCs w:val="28"/>
        </w:rPr>
      </w:pPr>
      <w:r>
        <w:rPr>
          <w:sz w:val="28"/>
          <w:szCs w:val="28"/>
        </w:rPr>
        <w:t xml:space="preserve">При всей массе достоинств исследовательского метода обучения ребенок не может усваивать весь объем знаний </w:t>
      </w:r>
      <w:r w:rsidR="00DC5C75">
        <w:rPr>
          <w:sz w:val="28"/>
          <w:szCs w:val="28"/>
        </w:rPr>
        <w:t>только путем личного исследования</w:t>
      </w:r>
    </w:p>
    <w:p w:rsidR="00DC5C75" w:rsidRDefault="00DC5C75" w:rsidP="00CC40D3">
      <w:pPr>
        <w:rPr>
          <w:sz w:val="28"/>
          <w:szCs w:val="28"/>
        </w:rPr>
      </w:pPr>
      <w:r>
        <w:rPr>
          <w:sz w:val="28"/>
          <w:szCs w:val="28"/>
        </w:rPr>
        <w:t>Во-первых, потому, что в образовательных программах  есть такая информация, которую просто необходимо заучить, запомнить и научиться использовать.</w:t>
      </w:r>
    </w:p>
    <w:p w:rsidR="00DC5C75" w:rsidRDefault="00DC5C75" w:rsidP="00CC40D3">
      <w:pPr>
        <w:rPr>
          <w:sz w:val="28"/>
          <w:szCs w:val="28"/>
        </w:rPr>
      </w:pPr>
      <w:r>
        <w:rPr>
          <w:sz w:val="28"/>
          <w:szCs w:val="28"/>
        </w:rPr>
        <w:t>Во-вторых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самостоятельное исследование « не экономично», оно требует намного больше времени, чем обычное восприятие объяснений, а учебное время ограничено режимом и сроками обучения в дошкольном учреждении</w:t>
      </w:r>
    </w:p>
    <w:p w:rsidR="00DC5C75" w:rsidRPr="00E63C0E" w:rsidRDefault="00DC5C75" w:rsidP="00CC40D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В-третьих, результаты исследований не всегда достоверны, так кат индивидуальная познавательная работа детей может содержать в себе элементы случайности. </w:t>
      </w:r>
      <w:r w:rsidRPr="00E63C0E">
        <w:rPr>
          <w:color w:val="FF0000"/>
          <w:sz w:val="28"/>
          <w:szCs w:val="28"/>
        </w:rPr>
        <w:t xml:space="preserve">Оптимальной </w:t>
      </w:r>
      <w:r w:rsidR="0040436B" w:rsidRPr="00E63C0E">
        <w:rPr>
          <w:color w:val="FF0000"/>
          <w:sz w:val="28"/>
          <w:szCs w:val="28"/>
        </w:rPr>
        <w:t>структурой мате</w:t>
      </w:r>
      <w:r w:rsidRPr="00E63C0E">
        <w:rPr>
          <w:color w:val="FF0000"/>
          <w:sz w:val="28"/>
          <w:szCs w:val="28"/>
        </w:rPr>
        <w:t>р</w:t>
      </w:r>
      <w:r w:rsidR="0040436B" w:rsidRPr="00E63C0E">
        <w:rPr>
          <w:color w:val="FF0000"/>
          <w:sz w:val="28"/>
          <w:szCs w:val="28"/>
        </w:rPr>
        <w:t>и</w:t>
      </w:r>
      <w:r w:rsidRPr="00E63C0E">
        <w:rPr>
          <w:color w:val="FF0000"/>
          <w:sz w:val="28"/>
          <w:szCs w:val="28"/>
        </w:rPr>
        <w:t>ала будет являт</w:t>
      </w:r>
      <w:r w:rsidR="0040436B" w:rsidRPr="00E63C0E">
        <w:rPr>
          <w:color w:val="FF0000"/>
          <w:sz w:val="28"/>
          <w:szCs w:val="28"/>
        </w:rPr>
        <w:t>ь</w:t>
      </w:r>
      <w:r w:rsidRPr="00E63C0E">
        <w:rPr>
          <w:color w:val="FF0000"/>
          <w:sz w:val="28"/>
          <w:szCs w:val="28"/>
        </w:rPr>
        <w:t>ся</w:t>
      </w:r>
      <w:r w:rsidR="0040436B" w:rsidRPr="00E63C0E">
        <w:rPr>
          <w:color w:val="FF0000"/>
          <w:sz w:val="28"/>
          <w:szCs w:val="28"/>
        </w:rPr>
        <w:t xml:space="preserve"> сочетание традиционного изложения с включением проблемных ситуаций. Исследовательским способом целесообразно изучать такой материал, который содержит причинн</w:t>
      </w:r>
      <w:proofErr w:type="gramStart"/>
      <w:r w:rsidR="0040436B" w:rsidRPr="00E63C0E">
        <w:rPr>
          <w:color w:val="FF0000"/>
          <w:sz w:val="28"/>
          <w:szCs w:val="28"/>
        </w:rPr>
        <w:t>о-</w:t>
      </w:r>
      <w:proofErr w:type="gramEnd"/>
      <w:r w:rsidR="0040436B" w:rsidRPr="00E63C0E">
        <w:rPr>
          <w:color w:val="FF0000"/>
          <w:sz w:val="28"/>
          <w:szCs w:val="28"/>
        </w:rPr>
        <w:t xml:space="preserve"> следственные связи и зависимости.  Материал описательного, иллюстративного  характера, эффективно изучать репродуктивным путем</w:t>
      </w:r>
      <w:proofErr w:type="gramStart"/>
      <w:r w:rsidR="0040436B" w:rsidRPr="00E63C0E">
        <w:rPr>
          <w:color w:val="FF0000"/>
          <w:sz w:val="28"/>
          <w:szCs w:val="28"/>
        </w:rPr>
        <w:t>.</w:t>
      </w:r>
      <w:proofErr w:type="gramEnd"/>
      <w:r w:rsidR="0040436B" w:rsidRPr="00E63C0E">
        <w:rPr>
          <w:color w:val="FF0000"/>
          <w:sz w:val="28"/>
          <w:szCs w:val="28"/>
        </w:rPr>
        <w:t xml:space="preserve"> ( </w:t>
      </w:r>
      <w:proofErr w:type="gramStart"/>
      <w:r w:rsidR="0040436B" w:rsidRPr="00E63C0E">
        <w:rPr>
          <w:color w:val="FF0000"/>
          <w:sz w:val="28"/>
          <w:szCs w:val="28"/>
        </w:rPr>
        <w:t>и</w:t>
      </w:r>
      <w:proofErr w:type="gramEnd"/>
      <w:r w:rsidR="0040436B" w:rsidRPr="00E63C0E">
        <w:rPr>
          <w:color w:val="FF0000"/>
          <w:sz w:val="28"/>
          <w:szCs w:val="28"/>
        </w:rPr>
        <w:t>нструкции, устное объяснение, активное восприятие и запоминание.)</w:t>
      </w:r>
    </w:p>
    <w:p w:rsidR="00E5202B" w:rsidRDefault="00E5202B" w:rsidP="00CC40D3">
      <w:pPr>
        <w:rPr>
          <w:sz w:val="28"/>
          <w:szCs w:val="28"/>
        </w:rPr>
      </w:pPr>
    </w:p>
    <w:p w:rsidR="00CC40D3" w:rsidRDefault="00CC40D3" w:rsidP="00BA0353">
      <w:pPr>
        <w:rPr>
          <w:sz w:val="28"/>
          <w:szCs w:val="28"/>
        </w:rPr>
      </w:pPr>
    </w:p>
    <w:p w:rsidR="007813DD" w:rsidRPr="00CC40D3" w:rsidRDefault="007813DD" w:rsidP="00BA0353">
      <w:pPr>
        <w:rPr>
          <w:sz w:val="28"/>
          <w:szCs w:val="28"/>
        </w:rPr>
      </w:pPr>
    </w:p>
    <w:p w:rsidR="00231CD7" w:rsidRDefault="00231CD7" w:rsidP="00BA0353">
      <w:pPr>
        <w:rPr>
          <w:sz w:val="28"/>
          <w:szCs w:val="28"/>
        </w:rPr>
      </w:pPr>
    </w:p>
    <w:p w:rsidR="00BA0353" w:rsidRDefault="00BA0353" w:rsidP="00BA0353">
      <w:pPr>
        <w:rPr>
          <w:sz w:val="28"/>
          <w:szCs w:val="28"/>
        </w:rPr>
      </w:pPr>
    </w:p>
    <w:p w:rsidR="00E63C0E" w:rsidRPr="00BA0353" w:rsidRDefault="00E63C0E" w:rsidP="00BA0353">
      <w:pPr>
        <w:rPr>
          <w:sz w:val="28"/>
          <w:szCs w:val="28"/>
        </w:rPr>
      </w:pPr>
    </w:p>
    <w:sectPr w:rsidR="00E63C0E" w:rsidRPr="00BA0353" w:rsidSect="00C2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6EFB"/>
    <w:multiLevelType w:val="hybridMultilevel"/>
    <w:tmpl w:val="8DFA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402FE"/>
    <w:multiLevelType w:val="hybridMultilevel"/>
    <w:tmpl w:val="36CC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1C6"/>
    <w:rsid w:val="000A4E07"/>
    <w:rsid w:val="0010616D"/>
    <w:rsid w:val="00162937"/>
    <w:rsid w:val="002021C6"/>
    <w:rsid w:val="00231CD7"/>
    <w:rsid w:val="002C77D3"/>
    <w:rsid w:val="002D79BD"/>
    <w:rsid w:val="0033094C"/>
    <w:rsid w:val="00335017"/>
    <w:rsid w:val="003E59FF"/>
    <w:rsid w:val="0040436B"/>
    <w:rsid w:val="00417227"/>
    <w:rsid w:val="00422BAE"/>
    <w:rsid w:val="00447717"/>
    <w:rsid w:val="00493D38"/>
    <w:rsid w:val="005454A5"/>
    <w:rsid w:val="0063092F"/>
    <w:rsid w:val="0069605A"/>
    <w:rsid w:val="007432A1"/>
    <w:rsid w:val="007618AC"/>
    <w:rsid w:val="00761DEE"/>
    <w:rsid w:val="007813DD"/>
    <w:rsid w:val="007A1683"/>
    <w:rsid w:val="007A5E8F"/>
    <w:rsid w:val="007B5966"/>
    <w:rsid w:val="00832EB4"/>
    <w:rsid w:val="008475CC"/>
    <w:rsid w:val="008767C7"/>
    <w:rsid w:val="008C2CC5"/>
    <w:rsid w:val="008D777D"/>
    <w:rsid w:val="008E1343"/>
    <w:rsid w:val="009113CE"/>
    <w:rsid w:val="009272C0"/>
    <w:rsid w:val="00994976"/>
    <w:rsid w:val="00B85241"/>
    <w:rsid w:val="00BA0353"/>
    <w:rsid w:val="00BA457F"/>
    <w:rsid w:val="00C210E9"/>
    <w:rsid w:val="00C80D50"/>
    <w:rsid w:val="00CB4777"/>
    <w:rsid w:val="00CB545C"/>
    <w:rsid w:val="00CC40D3"/>
    <w:rsid w:val="00CF56FD"/>
    <w:rsid w:val="00D14CC2"/>
    <w:rsid w:val="00D21E11"/>
    <w:rsid w:val="00D24AB5"/>
    <w:rsid w:val="00D322EB"/>
    <w:rsid w:val="00DC5C75"/>
    <w:rsid w:val="00DD5DF2"/>
    <w:rsid w:val="00E5202B"/>
    <w:rsid w:val="00E63C0E"/>
    <w:rsid w:val="00ED019F"/>
    <w:rsid w:val="00ED45C3"/>
    <w:rsid w:val="00F31608"/>
    <w:rsid w:val="00FA131B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2D80-7503-4CCE-81AF-754C8BCE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2014-02-09T12:19:00Z</dcterms:created>
  <dcterms:modified xsi:type="dcterms:W3CDTF">2018-04-19T00:52:00Z</dcterms:modified>
</cp:coreProperties>
</file>