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9F" w:rsidRPr="00AE1B2D" w:rsidRDefault="002B0A46" w:rsidP="00FD4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FD449F">
        <w:rPr>
          <w:rFonts w:ascii="Times New Roman" w:hAnsi="Times New Roman" w:cs="Times New Roman"/>
          <w:b/>
          <w:sz w:val="28"/>
          <w:szCs w:val="28"/>
        </w:rPr>
        <w:instrText xml:space="preserve"> TOC \o "1-3" \u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FD449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D449F" w:rsidRPr="003C0123" w:rsidRDefault="00FD449F" w:rsidP="00FD449F">
      <w:pPr>
        <w:rPr>
          <w:rFonts w:ascii="Times New Roman" w:hAnsi="Times New Roman" w:cs="Times New Roman"/>
          <w:sz w:val="28"/>
          <w:szCs w:val="28"/>
        </w:rPr>
      </w:pPr>
      <w:r w:rsidRPr="00EC222A">
        <w:rPr>
          <w:rFonts w:ascii="Times New Roman" w:hAnsi="Times New Roman" w:cs="Times New Roman"/>
          <w:b/>
          <w:sz w:val="28"/>
          <w:szCs w:val="28"/>
        </w:rPr>
        <w:t>Введен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="007E14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……………………………………………………………………….….3</w:t>
      </w:r>
    </w:p>
    <w:p w:rsidR="00FD449F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I</w:t>
      </w:r>
      <w:r w:rsidRPr="00EC222A">
        <w:rPr>
          <w:rFonts w:ascii="Times New Roman" w:hAnsi="Times New Roman" w:cs="Times New Roman"/>
          <w:b/>
          <w:sz w:val="28"/>
          <w:szCs w:val="28"/>
        </w:rPr>
        <w:t>.</w:t>
      </w:r>
      <w:r w:rsidRPr="00EC2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Основы</w:t>
      </w:r>
      <w:r w:rsidR="00DF524F">
        <w:rPr>
          <w:rFonts w:ascii="Times New Roman" w:hAnsi="Times New Roman" w:cs="Times New Roman"/>
          <w:sz w:val="28"/>
          <w:szCs w:val="28"/>
        </w:rPr>
        <w:t xml:space="preserve"> и классификация пищевых добавок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49F" w:rsidRPr="00EC222A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Pr="00306B83">
        <w:rPr>
          <w:rFonts w:ascii="Times New Roman" w:hAnsi="Times New Roman" w:cs="Times New Roman"/>
          <w:b/>
          <w:sz w:val="28"/>
          <w:szCs w:val="28"/>
        </w:rPr>
        <w:t>1.1.</w:t>
      </w:r>
      <w:r w:rsidRPr="00306B8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такое</w:t>
      </w:r>
      <w:r w:rsidR="00DF524F">
        <w:rPr>
          <w:rFonts w:ascii="Times New Roman" w:hAnsi="Times New Roman" w:cs="Times New Roman"/>
          <w:sz w:val="28"/>
          <w:szCs w:val="28"/>
        </w:rPr>
        <w:t xml:space="preserve"> пищевая добавка</w:t>
      </w:r>
      <w:r>
        <w:rPr>
          <w:rFonts w:ascii="Times New Roman" w:hAnsi="Times New Roman" w:cs="Times New Roman"/>
          <w:sz w:val="28"/>
          <w:szCs w:val="28"/>
        </w:rPr>
        <w:t>?....…….</w:t>
      </w:r>
      <w:r w:rsidR="00DF524F">
        <w:rPr>
          <w:rFonts w:ascii="Times New Roman" w:hAnsi="Times New Roman" w:cs="Times New Roman"/>
          <w:sz w:val="28"/>
          <w:szCs w:val="28"/>
        </w:rPr>
        <w:t>……………...……………..….……..</w:t>
      </w:r>
      <w:r w:rsidR="007E143E">
        <w:rPr>
          <w:rFonts w:ascii="Times New Roman" w:hAnsi="Times New Roman" w:cs="Times New Roman"/>
          <w:sz w:val="28"/>
          <w:szCs w:val="28"/>
        </w:rPr>
        <w:t>4</w:t>
      </w:r>
    </w:p>
    <w:p w:rsidR="00FD449F" w:rsidRPr="00EC222A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§1.2. </w:t>
      </w:r>
      <w:r w:rsidR="00DF524F" w:rsidRPr="00DF524F">
        <w:rPr>
          <w:rFonts w:ascii="Times New Roman" w:hAnsi="Times New Roman" w:cs="Times New Roman"/>
          <w:sz w:val="28"/>
          <w:szCs w:val="28"/>
        </w:rPr>
        <w:t>Классификация пищевых добавок</w:t>
      </w:r>
      <w:r>
        <w:rPr>
          <w:rFonts w:ascii="Times New Roman" w:hAnsi="Times New Roman" w:cs="Times New Roman"/>
          <w:sz w:val="28"/>
          <w:szCs w:val="28"/>
        </w:rPr>
        <w:t xml:space="preserve"> …..…………….......</w:t>
      </w:r>
      <w:r w:rsidR="00DF524F">
        <w:rPr>
          <w:rFonts w:ascii="Times New Roman" w:hAnsi="Times New Roman" w:cs="Times New Roman"/>
          <w:sz w:val="28"/>
          <w:szCs w:val="28"/>
        </w:rPr>
        <w:t>..............................</w:t>
      </w:r>
      <w:r w:rsidR="007E143E">
        <w:rPr>
          <w:rFonts w:ascii="Times New Roman" w:hAnsi="Times New Roman" w:cs="Times New Roman"/>
          <w:sz w:val="28"/>
          <w:szCs w:val="28"/>
        </w:rPr>
        <w:t>5</w:t>
      </w:r>
    </w:p>
    <w:p w:rsidR="00DF524F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II</w:t>
      </w:r>
      <w:r w:rsidRPr="006174FA">
        <w:rPr>
          <w:rFonts w:ascii="Times New Roman" w:hAnsi="Times New Roman" w:cs="Times New Roman"/>
          <w:b/>
          <w:sz w:val="28"/>
          <w:szCs w:val="28"/>
        </w:rPr>
        <w:t>.</w:t>
      </w:r>
      <w:r w:rsidRPr="006174FA">
        <w:rPr>
          <w:rFonts w:ascii="Times New Roman" w:hAnsi="Times New Roman" w:cs="Times New Roman"/>
          <w:sz w:val="28"/>
          <w:szCs w:val="28"/>
        </w:rPr>
        <w:t xml:space="preserve"> </w:t>
      </w:r>
      <w:r w:rsidR="00DF524F">
        <w:rPr>
          <w:rFonts w:ascii="Times New Roman" w:hAnsi="Times New Roman" w:cs="Times New Roman"/>
          <w:sz w:val="28"/>
          <w:szCs w:val="28"/>
        </w:rPr>
        <w:t>Нитрит натрия.</w:t>
      </w:r>
    </w:p>
    <w:p w:rsidR="00FD449F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Pr="000A0BE4">
        <w:rPr>
          <w:rFonts w:ascii="Times New Roman" w:hAnsi="Times New Roman" w:cs="Times New Roman"/>
          <w:b/>
          <w:sz w:val="28"/>
          <w:szCs w:val="28"/>
        </w:rPr>
        <w:t>2.1.</w:t>
      </w:r>
      <w:r w:rsidR="00D86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2FF">
        <w:rPr>
          <w:rFonts w:ascii="Times New Roman" w:hAnsi="Times New Roman" w:cs="Times New Roman"/>
          <w:sz w:val="28"/>
          <w:szCs w:val="28"/>
        </w:rPr>
        <w:t>Основные свойства</w:t>
      </w:r>
      <w:r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D862FF">
        <w:rPr>
          <w:rFonts w:ascii="Times New Roman" w:hAnsi="Times New Roman" w:cs="Times New Roman"/>
          <w:sz w:val="28"/>
          <w:szCs w:val="28"/>
        </w:rPr>
        <w:t>...............................................</w:t>
      </w:r>
      <w:r w:rsidR="007E143E">
        <w:rPr>
          <w:rFonts w:ascii="Times New Roman" w:hAnsi="Times New Roman" w:cs="Times New Roman"/>
          <w:sz w:val="28"/>
          <w:szCs w:val="28"/>
        </w:rPr>
        <w:t>..7</w:t>
      </w:r>
    </w:p>
    <w:p w:rsidR="00FD449F" w:rsidRPr="001C4CC4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§2.2. </w:t>
      </w:r>
      <w:r w:rsidR="0008700F" w:rsidRPr="0008700F">
        <w:rPr>
          <w:rFonts w:ascii="Times New Roman" w:hAnsi="Times New Roman" w:cs="Times New Roman"/>
          <w:sz w:val="28"/>
          <w:szCs w:val="28"/>
        </w:rPr>
        <w:t>Пищевая промышленность и нитрит натрия.</w:t>
      </w:r>
      <w:r w:rsidRPr="0008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8700F" w:rsidRPr="0008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 w:rsidR="0008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</w:t>
      </w:r>
      <w:r w:rsidR="007E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…7</w:t>
      </w:r>
    </w:p>
    <w:p w:rsidR="00FD449F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§2.3</w:t>
      </w:r>
      <w:r w:rsidRPr="000A0BE4">
        <w:rPr>
          <w:rFonts w:ascii="Times New Roman" w:hAnsi="Times New Roman" w:cs="Times New Roman"/>
          <w:b/>
          <w:sz w:val="28"/>
          <w:szCs w:val="28"/>
        </w:rPr>
        <w:t>.</w:t>
      </w:r>
      <w:r w:rsidRPr="00906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5F4" w:rsidRPr="004875F4">
        <w:rPr>
          <w:rFonts w:ascii="Times New Roman" w:hAnsi="Times New Roman" w:cs="Times New Roman"/>
          <w:sz w:val="28"/>
          <w:szCs w:val="28"/>
        </w:rPr>
        <w:t>Допустимые нормы и последствия.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4875F4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7E143E">
        <w:rPr>
          <w:rFonts w:ascii="Times New Roman" w:hAnsi="Times New Roman" w:cs="Times New Roman"/>
          <w:sz w:val="28"/>
          <w:szCs w:val="28"/>
        </w:rPr>
        <w:t>..7</w:t>
      </w:r>
    </w:p>
    <w:p w:rsidR="00FD449F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§2.4</w:t>
      </w:r>
      <w:r w:rsidRPr="00EE1F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7CF3">
        <w:rPr>
          <w:rFonts w:ascii="Times New Roman" w:hAnsi="Times New Roman" w:cs="Times New Roman"/>
          <w:sz w:val="28"/>
          <w:szCs w:val="28"/>
        </w:rPr>
        <w:t>Не только вред……………………………………….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……………………..</w:t>
      </w:r>
      <w:r w:rsidR="007E143E">
        <w:rPr>
          <w:rFonts w:ascii="Times New Roman" w:hAnsi="Times New Roman" w:cs="Times New Roman"/>
          <w:sz w:val="28"/>
          <w:szCs w:val="28"/>
        </w:rPr>
        <w:t>.8</w:t>
      </w:r>
    </w:p>
    <w:p w:rsidR="00FD449F" w:rsidRPr="003F48EC" w:rsidRDefault="00FD449F" w:rsidP="006D7CF3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§2.5</w:t>
      </w:r>
      <w:r w:rsidRPr="00EE1F84">
        <w:rPr>
          <w:rFonts w:ascii="Times New Roman" w:hAnsi="Times New Roman" w:cs="Times New Roman"/>
          <w:b/>
          <w:sz w:val="28"/>
          <w:szCs w:val="28"/>
        </w:rPr>
        <w:t>.</w:t>
      </w:r>
      <w:r w:rsidR="006D7CF3" w:rsidRPr="006D7CF3">
        <w:rPr>
          <w:rFonts w:ascii="Times New Roman" w:hAnsi="Times New Roman" w:cs="Times New Roman"/>
          <w:sz w:val="28"/>
          <w:szCs w:val="28"/>
        </w:rPr>
        <w:t>Другие области использования нитрита натрия</w:t>
      </w:r>
      <w:r w:rsidR="006D7CF3">
        <w:rPr>
          <w:rFonts w:ascii="Times New Roman" w:hAnsi="Times New Roman" w:cs="Times New Roman"/>
          <w:sz w:val="28"/>
          <w:szCs w:val="28"/>
        </w:rPr>
        <w:t xml:space="preserve">………………………….. </w:t>
      </w:r>
      <w:r w:rsidR="007E143E">
        <w:rPr>
          <w:rFonts w:ascii="Times New Roman" w:hAnsi="Times New Roman" w:cs="Times New Roman"/>
          <w:sz w:val="28"/>
          <w:szCs w:val="28"/>
        </w:rPr>
        <w:t>8</w:t>
      </w:r>
    </w:p>
    <w:p w:rsidR="00FD449F" w:rsidRPr="00E5289F" w:rsidRDefault="00FD449F" w:rsidP="00FD449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Cs/>
          <w:sz w:val="28"/>
          <w:szCs w:val="28"/>
          <w:bdr w:val="none" w:sz="0" w:space="0" w:color="auto" w:frame="1"/>
        </w:rPr>
      </w:pPr>
      <w:r w:rsidRPr="00441F0D">
        <w:rPr>
          <w:b/>
          <w:bCs/>
          <w:sz w:val="28"/>
          <w:szCs w:val="28"/>
          <w:bdr w:val="none" w:sz="0" w:space="0" w:color="auto" w:frame="1"/>
        </w:rPr>
        <w:t>Выводы</w:t>
      </w:r>
      <w:r w:rsidR="007E143E">
        <w:rPr>
          <w:bCs/>
          <w:sz w:val="28"/>
          <w:szCs w:val="28"/>
          <w:bdr w:val="none" w:sz="0" w:space="0" w:color="auto" w:frame="1"/>
        </w:rPr>
        <w:t>……………………………………………………………………….….10</w:t>
      </w:r>
    </w:p>
    <w:p w:rsidR="00FD449F" w:rsidRPr="00E5289F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7E143E">
        <w:rPr>
          <w:rFonts w:ascii="Times New Roman" w:hAnsi="Times New Roman" w:cs="Times New Roman"/>
          <w:sz w:val="28"/>
          <w:szCs w:val="28"/>
        </w:rPr>
        <w:t>………………………………………………………...…..11</w:t>
      </w:r>
    </w:p>
    <w:p w:rsidR="00FD449F" w:rsidRDefault="00FD449F" w:rsidP="00FD449F">
      <w:pPr>
        <w:jc w:val="right"/>
        <w:rPr>
          <w:rFonts w:ascii="Times New Roman" w:hAnsi="Times New Roman" w:cs="Times New Roman"/>
        </w:rPr>
      </w:pPr>
    </w:p>
    <w:p w:rsidR="00680DD7" w:rsidRDefault="00680DD7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7900" w:rsidRDefault="00C97900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7900" w:rsidRDefault="00C97900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7900" w:rsidRDefault="00C97900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7900" w:rsidRDefault="00C97900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7900" w:rsidRDefault="00C97900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7900" w:rsidRDefault="00C97900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7900" w:rsidRDefault="00C97900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7900" w:rsidRDefault="00C97900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DF524F" w:rsidRDefault="00DF524F" w:rsidP="00C97900">
      <w:pPr>
        <w:pStyle w:val="p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E143E" w:rsidRDefault="007E143E" w:rsidP="00C97900">
      <w:pPr>
        <w:pStyle w:val="p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E143E" w:rsidRDefault="007E143E" w:rsidP="00C97900">
      <w:pPr>
        <w:pStyle w:val="p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97900" w:rsidRPr="00112E17" w:rsidRDefault="00C97900" w:rsidP="00C97900">
      <w:pPr>
        <w:pStyle w:val="p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12E17">
        <w:rPr>
          <w:b/>
          <w:sz w:val="28"/>
          <w:szCs w:val="28"/>
        </w:rPr>
        <w:lastRenderedPageBreak/>
        <w:t>Введение</w:t>
      </w:r>
    </w:p>
    <w:p w:rsidR="00C97900" w:rsidRDefault="00C97900" w:rsidP="00D862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900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900">
        <w:rPr>
          <w:rFonts w:ascii="Times New Roman" w:hAnsi="Times New Roman" w:cs="Times New Roman"/>
          <w:sz w:val="28"/>
          <w:szCs w:val="28"/>
        </w:rPr>
        <w:t>Насколько наше здоровье зависит от того, что мы едим? Мысль о том, что каждый человек представляет собой то, что он ест, повторяется многими мыслителями, философами и врачами не одно тысячелетие, однако люди всегда стремятся не только к полезной еде, но и к еде, которая приносит удовольствие.</w:t>
      </w:r>
      <w:r w:rsidRPr="00C9790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C9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мире практически не осталось людей, которые бы питались только совершенно натуральными продуктами питания. 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живет</w:t>
      </w:r>
      <w:r w:rsidRPr="00C9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C9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цивилиз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ованном мире, то его жизнь</w:t>
      </w:r>
      <w:r w:rsidRPr="00C9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возможна </w:t>
      </w:r>
      <w:r w:rsidRPr="00C9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пищевых добавок (Е-добавок). Каждый потребитель должен знать, что они могут быть практически в любом продукте и учитывать этот факт.</w:t>
      </w:r>
    </w:p>
    <w:p w:rsidR="003F3824" w:rsidRDefault="003F3824" w:rsidP="00D86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824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3F38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узнать о нитрите натрия и его влиянии на организм.</w:t>
      </w:r>
    </w:p>
    <w:p w:rsidR="003F3824" w:rsidRPr="009517F8" w:rsidRDefault="003F3824" w:rsidP="00D862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7F8">
        <w:rPr>
          <w:b/>
          <w:bCs/>
          <w:sz w:val="28"/>
          <w:szCs w:val="28"/>
        </w:rPr>
        <w:t>Задачи исследования:</w:t>
      </w:r>
      <w:r w:rsidRPr="009517F8">
        <w:rPr>
          <w:sz w:val="28"/>
          <w:szCs w:val="28"/>
        </w:rPr>
        <w:t xml:space="preserve"> </w:t>
      </w:r>
    </w:p>
    <w:p w:rsidR="003F3824" w:rsidRPr="009517F8" w:rsidRDefault="003F3824" w:rsidP="003F38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литературу о пищевых добавках</w:t>
      </w:r>
      <w:r w:rsidRPr="009517F8">
        <w:rPr>
          <w:sz w:val="28"/>
          <w:szCs w:val="28"/>
        </w:rPr>
        <w:t>;</w:t>
      </w:r>
    </w:p>
    <w:p w:rsidR="003F3824" w:rsidRPr="009517F8" w:rsidRDefault="003F3824" w:rsidP="003F38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классификацию пищевых добавок;</w:t>
      </w:r>
    </w:p>
    <w:p w:rsidR="003F3824" w:rsidRDefault="003F3824" w:rsidP="003F38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характеристику нитриту натрия как пищевой добавке;</w:t>
      </w:r>
    </w:p>
    <w:p w:rsidR="003F3824" w:rsidRPr="003F48EC" w:rsidRDefault="00AD6694" w:rsidP="003F38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информацию о других </w:t>
      </w:r>
      <w:r w:rsidR="00447FE8">
        <w:rPr>
          <w:sz w:val="28"/>
          <w:szCs w:val="28"/>
        </w:rPr>
        <w:t>областях использования</w:t>
      </w:r>
      <w:r>
        <w:rPr>
          <w:sz w:val="28"/>
          <w:szCs w:val="28"/>
        </w:rPr>
        <w:t xml:space="preserve"> нитрита натрия</w:t>
      </w:r>
      <w:r w:rsidR="003F3824">
        <w:rPr>
          <w:sz w:val="28"/>
          <w:szCs w:val="28"/>
        </w:rPr>
        <w:t>.</w:t>
      </w:r>
    </w:p>
    <w:p w:rsidR="003F3824" w:rsidRPr="00567E9F" w:rsidRDefault="00AD6694" w:rsidP="003F38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</w:t>
      </w:r>
      <w:r w:rsidR="003F3824" w:rsidRPr="00567E9F">
        <w:rPr>
          <w:b/>
          <w:bCs/>
          <w:sz w:val="28"/>
          <w:szCs w:val="28"/>
        </w:rPr>
        <w:t xml:space="preserve"> исследования: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нитрит натрия</w:t>
      </w:r>
      <w:r w:rsidR="003F3824" w:rsidRPr="00567E9F">
        <w:rPr>
          <w:sz w:val="28"/>
          <w:szCs w:val="28"/>
          <w:shd w:val="clear" w:color="auto" w:fill="FFFFFF"/>
        </w:rPr>
        <w:t xml:space="preserve">. </w:t>
      </w:r>
    </w:p>
    <w:p w:rsidR="003F3824" w:rsidRDefault="003F3824" w:rsidP="003F38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7F8">
        <w:rPr>
          <w:b/>
          <w:bCs/>
          <w:sz w:val="28"/>
          <w:szCs w:val="28"/>
        </w:rPr>
        <w:t>Методы исследования:</w:t>
      </w:r>
      <w:r w:rsidRPr="009517F8">
        <w:rPr>
          <w:sz w:val="28"/>
          <w:szCs w:val="28"/>
        </w:rPr>
        <w:t xml:space="preserve"> статистический опрос населения в социальных сетях; сбор и обработка информации из книг и Интернет-ресурсов; анализ и сравнение</w:t>
      </w:r>
      <w:r w:rsidR="00AD6694">
        <w:rPr>
          <w:sz w:val="28"/>
          <w:szCs w:val="28"/>
        </w:rPr>
        <w:t xml:space="preserve"> полученной информации</w:t>
      </w:r>
      <w:r w:rsidRPr="009517F8">
        <w:rPr>
          <w:sz w:val="28"/>
          <w:szCs w:val="28"/>
        </w:rPr>
        <w:t>; обобщение.</w:t>
      </w:r>
    </w:p>
    <w:p w:rsidR="003F3824" w:rsidRPr="00D44360" w:rsidRDefault="003F3824" w:rsidP="003F38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4360">
        <w:rPr>
          <w:b/>
          <w:bCs/>
          <w:sz w:val="28"/>
          <w:szCs w:val="28"/>
        </w:rPr>
        <w:t>Гипотеза исследования:</w:t>
      </w:r>
      <w:r w:rsidR="00AD669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D6694">
        <w:rPr>
          <w:color w:val="000000"/>
          <w:sz w:val="28"/>
          <w:szCs w:val="28"/>
          <w:shd w:val="clear" w:color="auto" w:fill="FFFFFF"/>
        </w:rPr>
        <w:t>вредное</w:t>
      </w:r>
      <w:proofErr w:type="gramEnd"/>
      <w:r w:rsidR="00AD6694">
        <w:rPr>
          <w:color w:val="000000"/>
          <w:sz w:val="28"/>
          <w:szCs w:val="28"/>
          <w:shd w:val="clear" w:color="auto" w:fill="FFFFFF"/>
        </w:rPr>
        <w:t xml:space="preserve"> тоже может быть полезным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F3824" w:rsidRPr="003F3824" w:rsidRDefault="003F3824" w:rsidP="00C9790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80DD7" w:rsidRDefault="00680DD7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80DD7" w:rsidRDefault="00680DD7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80DD7" w:rsidRDefault="00680DD7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FA05B8" w:rsidRDefault="00FA05B8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FA05B8" w:rsidRDefault="00FA05B8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757A0F" w:rsidRDefault="00757A0F" w:rsidP="00757A0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I. Основы и классификация пищевых добавок </w:t>
      </w:r>
    </w:p>
    <w:p w:rsidR="00757A0F" w:rsidRDefault="00757A0F" w:rsidP="00757A0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F84">
        <w:rPr>
          <w:rFonts w:ascii="Times New Roman" w:hAnsi="Times New Roman" w:cs="Times New Roman"/>
          <w:b/>
          <w:sz w:val="28"/>
          <w:szCs w:val="28"/>
        </w:rPr>
        <w:t xml:space="preserve">§ 1.1. </w:t>
      </w:r>
      <w:r>
        <w:rPr>
          <w:rFonts w:ascii="Times New Roman" w:hAnsi="Times New Roman" w:cs="Times New Roman"/>
          <w:b/>
          <w:sz w:val="28"/>
          <w:szCs w:val="28"/>
        </w:rPr>
        <w:t>Что такое пищевая добавка?</w:t>
      </w:r>
    </w:p>
    <w:p w:rsidR="00757A0F" w:rsidRDefault="005223FE" w:rsidP="00757A0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Пищевые добавки</w:t>
      </w:r>
      <w:r w:rsidRPr="00757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A0F" w:rsidRPr="00757A0F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="00757A0F" w:rsidRPr="00D425AA">
        <w:rPr>
          <w:rFonts w:ascii="Times New Roman" w:hAnsi="Times New Roman" w:cs="Times New Roman"/>
          <w:sz w:val="28"/>
          <w:szCs w:val="28"/>
        </w:rPr>
        <w:t>вещества, добавляемые в технологических целях в пищевые продукты в процессе производства, упаковки, транспортировки или хранения для придания им желаемых свойств, например, определённого аромата (</w:t>
      </w:r>
      <w:proofErr w:type="spellStart"/>
      <w:r w:rsidR="00757A0F" w:rsidRPr="00D425AA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="00757A0F" w:rsidRPr="00D425AA">
        <w:rPr>
          <w:rFonts w:ascii="Times New Roman" w:hAnsi="Times New Roman" w:cs="Times New Roman"/>
          <w:sz w:val="28"/>
          <w:szCs w:val="28"/>
        </w:rPr>
        <w:t xml:space="preserve">), цвета (красители), длительности хранения (консерванты), вкуса, консистенции и так далее. Некоторые люди стремятся употреблять в </w:t>
      </w:r>
      <w:proofErr w:type="gramStart"/>
      <w:r w:rsidR="00757A0F" w:rsidRPr="00D425AA">
        <w:rPr>
          <w:rFonts w:ascii="Times New Roman" w:hAnsi="Times New Roman" w:cs="Times New Roman"/>
          <w:sz w:val="28"/>
          <w:szCs w:val="28"/>
        </w:rPr>
        <w:t>пищу</w:t>
      </w:r>
      <w:proofErr w:type="gramEnd"/>
      <w:r w:rsidR="00757A0F" w:rsidRPr="00D425AA">
        <w:rPr>
          <w:rFonts w:ascii="Times New Roman" w:hAnsi="Times New Roman" w:cs="Times New Roman"/>
          <w:sz w:val="28"/>
          <w:szCs w:val="28"/>
        </w:rPr>
        <w:t xml:space="preserve"> продукты без добавок, хотя в строгом смысле слова соль и перец тоже ими являются.</w:t>
      </w:r>
    </w:p>
    <w:p w:rsidR="005223FE" w:rsidRPr="005223FE" w:rsidRDefault="005223FE" w:rsidP="005223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3FE">
        <w:rPr>
          <w:rFonts w:ascii="Times New Roman" w:hAnsi="Times New Roman" w:cs="Times New Roman"/>
          <w:sz w:val="28"/>
          <w:szCs w:val="28"/>
        </w:rPr>
        <w:t>Добавки бывают:</w:t>
      </w:r>
    </w:p>
    <w:p w:rsidR="005223FE" w:rsidRPr="005223FE" w:rsidRDefault="005223FE" w:rsidP="005223F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3FE">
        <w:rPr>
          <w:rFonts w:ascii="Times New Roman" w:hAnsi="Times New Roman" w:cs="Times New Roman"/>
          <w:sz w:val="28"/>
          <w:szCs w:val="28"/>
        </w:rPr>
        <w:t>Натуральные – из растений; минералы, и животного происхождения</w:t>
      </w:r>
    </w:p>
    <w:p w:rsidR="005223FE" w:rsidRPr="005223FE" w:rsidRDefault="005223FE" w:rsidP="005223F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3FE">
        <w:rPr>
          <w:rFonts w:ascii="Times New Roman" w:hAnsi="Times New Roman" w:cs="Times New Roman"/>
          <w:sz w:val="28"/>
          <w:szCs w:val="28"/>
        </w:rPr>
        <w:t xml:space="preserve">Полученные в лаборатории, но по свойствам схожи с </w:t>
      </w:r>
      <w:proofErr w:type="gramStart"/>
      <w:r w:rsidRPr="005223FE">
        <w:rPr>
          <w:rFonts w:ascii="Times New Roman" w:hAnsi="Times New Roman" w:cs="Times New Roman"/>
          <w:sz w:val="28"/>
          <w:szCs w:val="28"/>
        </w:rPr>
        <w:t>натуральными</w:t>
      </w:r>
      <w:proofErr w:type="gramEnd"/>
    </w:p>
    <w:p w:rsidR="005223FE" w:rsidRPr="005223FE" w:rsidRDefault="005223FE" w:rsidP="005223F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3FE">
        <w:rPr>
          <w:rFonts w:ascii="Times New Roman" w:hAnsi="Times New Roman" w:cs="Times New Roman"/>
          <w:sz w:val="28"/>
          <w:szCs w:val="28"/>
        </w:rPr>
        <w:t>Синтетические</w:t>
      </w:r>
      <w:proofErr w:type="gramEnd"/>
      <w:r w:rsidRPr="005223FE">
        <w:rPr>
          <w:rFonts w:ascii="Times New Roman" w:hAnsi="Times New Roman" w:cs="Times New Roman"/>
          <w:sz w:val="28"/>
          <w:szCs w:val="28"/>
        </w:rPr>
        <w:t>, созданные человеком, в природе ничего подобного не существует</w:t>
      </w:r>
    </w:p>
    <w:p w:rsidR="00D425AA" w:rsidRPr="00D425AA" w:rsidRDefault="00D425AA" w:rsidP="00D425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5AA">
        <w:rPr>
          <w:rFonts w:ascii="Times New Roman" w:hAnsi="Times New Roman" w:cs="Times New Roman"/>
          <w:sz w:val="28"/>
          <w:szCs w:val="28"/>
        </w:rPr>
        <w:t>На территории России использование пищевых добавок контролируется национальными органами Госсанэпиднадзора и нормативными актами и санитарными правилами Минздрава России.</w:t>
      </w:r>
    </w:p>
    <w:p w:rsidR="00D425AA" w:rsidRPr="00D425AA" w:rsidRDefault="00D425AA" w:rsidP="00D425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5AA">
        <w:rPr>
          <w:rFonts w:ascii="Times New Roman" w:hAnsi="Times New Roman" w:cs="Times New Roman"/>
          <w:sz w:val="28"/>
          <w:szCs w:val="28"/>
        </w:rPr>
        <w:t>Основными документами являются:</w:t>
      </w:r>
    </w:p>
    <w:p w:rsidR="00D425AA" w:rsidRPr="00D425AA" w:rsidRDefault="00D425AA" w:rsidP="00D425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5AA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г. N 52-ФЗ</w:t>
      </w:r>
    </w:p>
    <w:p w:rsidR="00D425AA" w:rsidRPr="00D425AA" w:rsidRDefault="00D425AA" w:rsidP="00D425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5AA">
        <w:rPr>
          <w:rFonts w:ascii="Times New Roman" w:hAnsi="Times New Roman" w:cs="Times New Roman"/>
          <w:sz w:val="28"/>
          <w:szCs w:val="28"/>
        </w:rPr>
        <w:t>Федеральный закон «О качестве и безопасности пищевых продуктов» от 02.01.2000, N 29-ФЗ</w:t>
      </w:r>
    </w:p>
    <w:p w:rsidR="00D425AA" w:rsidRPr="00D425AA" w:rsidRDefault="00D425AA" w:rsidP="00D425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5AA">
        <w:rPr>
          <w:rFonts w:ascii="Times New Roman" w:hAnsi="Times New Roman" w:cs="Times New Roman"/>
          <w:sz w:val="28"/>
          <w:szCs w:val="28"/>
        </w:rPr>
        <w:t>Федеральный закон «Основы законодательства Российской Федерации об охране здоровья граждан» от 22.07.1993</w:t>
      </w:r>
    </w:p>
    <w:p w:rsidR="00D425AA" w:rsidRDefault="00D425AA" w:rsidP="00D425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5A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425AA">
        <w:rPr>
          <w:rFonts w:ascii="Times New Roman" w:hAnsi="Times New Roman" w:cs="Times New Roman"/>
          <w:sz w:val="28"/>
          <w:szCs w:val="28"/>
        </w:rPr>
        <w:t xml:space="preserve"> 2.3.2.1293-03 «Гигиенические требования по применению пищевых добавок» — </w:t>
      </w:r>
      <w:proofErr w:type="spellStart"/>
      <w:r w:rsidRPr="00D425A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425AA">
        <w:rPr>
          <w:rFonts w:ascii="Times New Roman" w:hAnsi="Times New Roman" w:cs="Times New Roman"/>
          <w:sz w:val="28"/>
          <w:szCs w:val="28"/>
        </w:rPr>
        <w:t xml:space="preserve"> 12 июня 2003 года.</w:t>
      </w:r>
    </w:p>
    <w:p w:rsidR="007E143E" w:rsidRDefault="007E143E" w:rsidP="005E1F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43E" w:rsidRDefault="007E143E" w:rsidP="005E1F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3BF" w:rsidRDefault="004D23BF" w:rsidP="005E1F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3BF" w:rsidRDefault="004D23BF" w:rsidP="005E1F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5AA" w:rsidRDefault="005223FE" w:rsidP="005E1F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950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1.2. Классификация пищевых добавок.</w:t>
      </w:r>
    </w:p>
    <w:p w:rsidR="005223FE" w:rsidRDefault="005223FE" w:rsidP="005E1F6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Ko</w:t>
      </w:r>
      <w:proofErr w:type="gramEnd"/>
      <w:r w:rsidRPr="005223FE">
        <w:rPr>
          <w:rFonts w:ascii="Times New Roman" w:hAnsi="Times New Roman" w:cs="Times New Roman"/>
          <w:color w:val="000000"/>
          <w:sz w:val="28"/>
          <w:szCs w:val="28"/>
        </w:rPr>
        <w:t>личecтвo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пищeвыx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дoбaвoк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кoтopыe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пpимeняют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пpoизвoдcтвe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пpoдуктoв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дocтигaeт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нacтoящee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вpeмя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пopядкa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500. Для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5223FE">
        <w:rPr>
          <w:rFonts w:ascii="Times New Roman" w:hAnsi="Times New Roman" w:cs="Times New Roman"/>
          <w:color w:val="000000"/>
          <w:sz w:val="28"/>
          <w:szCs w:val="28"/>
        </w:rPr>
        <w:t>гo</w:t>
      </w:r>
      <w:proofErr w:type="spellEnd"/>
      <w:r w:rsidR="00933A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чтoбы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упopядoчить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иx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иcпoльзoвaниe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Eвpoпeйcкий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Coвeт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paзpaбoтaл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peгиoнaльную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cиcтeму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цифpoвoй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кoдификaции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литepoй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«E». </w:t>
      </w:r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 xml:space="preserve">Во всем мире пищевые добавки обозначают индексом </w:t>
      </w:r>
      <w:proofErr w:type="spellStart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 xml:space="preserve"> – от </w:t>
      </w:r>
      <w:proofErr w:type="spellStart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>Index</w:t>
      </w:r>
      <w:proofErr w:type="spellEnd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>, а вот в Европе их принято сокращать до буквы</w:t>
      </w:r>
      <w:proofErr w:type="gramStart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 xml:space="preserve">, что в переводе значит </w:t>
      </w:r>
      <w:proofErr w:type="spellStart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>Examined</w:t>
      </w:r>
      <w:proofErr w:type="spellEnd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 xml:space="preserve"> – протестировано. Впрочем, некоторые эксперты утверждают, что </w:t>
      </w:r>
      <w:proofErr w:type="spellStart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>Е-шка</w:t>
      </w:r>
      <w:proofErr w:type="spellEnd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 xml:space="preserve"> появилась от слова Европа.</w:t>
      </w:r>
      <w:r w:rsidR="00002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Ka</w:t>
      </w:r>
      <w:proofErr w:type="gram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ждaя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пищeвaя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дoбaвкa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oблaдaeт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цифpoвым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тpex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– или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чeтыpexзнaчным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нoмepoм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кoтopoму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пpeдшecтвуeт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литepa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«E».</w:t>
      </w:r>
      <w:r w:rsidR="00002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>Рядом с буквой</w:t>
      </w:r>
      <w:proofErr w:type="gramStart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 xml:space="preserve"> всегда стоит числовой код, означающий принадлежность пищевой добавки к той или иной группе. Это позволит понимать, для чего та или иная пищевая добавка присутствует в данном продукте, и действительно ли она нужна.</w:t>
      </w:r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. Koгдa к</w:t>
      </w:r>
      <w:proofErr w:type="gram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нкpeтнoму вeщecтву пpиcвaивaeтcя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cтaтуc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пищeвoй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дoбaвки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идeнтификaциoнный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нoмep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индeкcoм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«E»</w:t>
      </w:r>
      <w:r w:rsidR="000028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28D8">
        <w:rPr>
          <w:rFonts w:ascii="Times New Roman" w:hAnsi="Times New Roman" w:cs="Times New Roman"/>
          <w:color w:val="000000"/>
          <w:sz w:val="28"/>
          <w:szCs w:val="28"/>
        </w:rPr>
        <w:t>этo</w:t>
      </w:r>
      <w:proofErr w:type="spellEnd"/>
      <w:r w:rsidR="00002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28D8">
        <w:rPr>
          <w:rFonts w:ascii="Times New Roman" w:hAnsi="Times New Roman" w:cs="Times New Roman"/>
          <w:color w:val="000000"/>
          <w:sz w:val="28"/>
          <w:szCs w:val="28"/>
        </w:rPr>
        <w:t>пoдpaзумeвaeт</w:t>
      </w:r>
      <w:proofErr w:type="spellEnd"/>
      <w:r w:rsidR="00002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28D8">
        <w:rPr>
          <w:rFonts w:ascii="Times New Roman" w:hAnsi="Times New Roman" w:cs="Times New Roman"/>
          <w:color w:val="000000"/>
          <w:sz w:val="28"/>
          <w:szCs w:val="28"/>
        </w:rPr>
        <w:t>cлeдующee</w:t>
      </w:r>
      <w:proofErr w:type="spellEnd"/>
      <w:r w:rsidR="000028D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0028D8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тo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вeщecтвo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пpoвepили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нa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бeзoпacнocть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gram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мoжнo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пpимeнять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peкoмeндoвaть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пpи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уcлoвии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чтo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oнo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нe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будeт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ввoдить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зaблуждeниe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пoтpeбитeля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пoвoду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cocтaвa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типa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пpoдуктa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ннoe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вeщecтвo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имeeт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кpитepии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чиcтoты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кoтopыe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тpeбуютcя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чтoбы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дocтичь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oпpeдeлeннoгo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уpoвня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кaчecтвa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пpoдуктa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He</w:t>
      </w:r>
      <w:proofErr w:type="gram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oтopыe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E-нoмepa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имeют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eщe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cтpoчныe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буквы, к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пpимepу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, E160a.</w:t>
      </w:r>
    </w:p>
    <w:tbl>
      <w:tblPr>
        <w:tblW w:w="963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7"/>
        <w:gridCol w:w="6302"/>
      </w:tblGrid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Е100-Е199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Краситель (усиливает цвет или возвращает утраченный в процессе обработки продукта оттенок)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Е200-Е299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Консервант (влияет на срок годности продукта)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Е300-Е399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Антиокислитель (замедляет и предотвращает порчу продукта)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Е400-Е499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Стабилизатор, загуститель, эмульгатор (консистенция продукта)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Е500-Е599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Регулятор кислотности, разрыхлитель, регулятор влажности, или вещество, </w:t>
            </w: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препятствующее слёживанию продукта (работает в паре со стабилизатором, сохраняет структуру продукта)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Е600-Е699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Ароматизатор</w:t>
            </w:r>
            <w:proofErr w:type="spellEnd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усилитель вкуса и аромата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Е700-Е799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Антибиотик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Е800-Е899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Запасной диапазон на случай появления новых добавок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Е900-Е999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Подсластитель</w:t>
            </w:r>
            <w:proofErr w:type="spellEnd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пеногаситель</w:t>
            </w:r>
            <w:proofErr w:type="spellEnd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антифламенг</w:t>
            </w:r>
            <w:proofErr w:type="spellEnd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Е1000-Е1999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Глазирующее вещество, разделитель, </w:t>
            </w:r>
            <w:proofErr w:type="spellStart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газосжиматель</w:t>
            </w:r>
            <w:proofErr w:type="spellEnd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герметик, </w:t>
            </w:r>
            <w:proofErr w:type="spellStart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текстуратор</w:t>
            </w:r>
            <w:proofErr w:type="spellEnd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солеплавитель</w:t>
            </w:r>
            <w:proofErr w:type="spellEnd"/>
          </w:p>
        </w:tc>
      </w:tr>
    </w:tbl>
    <w:p w:rsidR="000028D8" w:rsidRPr="005223FE" w:rsidRDefault="000028D8" w:rsidP="00933A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24F" w:rsidRPr="00E33542" w:rsidRDefault="00DF524F" w:rsidP="00D86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542">
        <w:rPr>
          <w:rFonts w:ascii="Times New Roman" w:hAnsi="Times New Roman" w:cs="Times New Roman"/>
          <w:sz w:val="28"/>
          <w:szCs w:val="28"/>
        </w:rPr>
        <w:t>Список опасных и запрещенных добавок:</w:t>
      </w:r>
    </w:p>
    <w:p w:rsidR="00DF524F" w:rsidRPr="00E33542" w:rsidRDefault="00DF524F" w:rsidP="00D86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542">
        <w:rPr>
          <w:rFonts w:ascii="Times New Roman" w:hAnsi="Times New Roman" w:cs="Times New Roman"/>
          <w:sz w:val="28"/>
          <w:szCs w:val="28"/>
        </w:rPr>
        <w:t>Е102, Е104, Е110, Е120-124, Е127-129, Е131-133, Е142, Е151, Е153-155, Е173-175, Е180; Е214-217, Е219, Е226, Е227, Е230, Е231, Е233, Е236-240, Е249-252, Е296, Е320, Е321, Е620, Е621, Е627, Е631, Е635, Е924а-b, Е926, Е951, Е952, Е954, Е957.</w:t>
      </w:r>
    </w:p>
    <w:p w:rsidR="00DF524F" w:rsidRPr="00E33542" w:rsidRDefault="00DF524F" w:rsidP="00D86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542">
        <w:rPr>
          <w:rFonts w:ascii="Times New Roman" w:hAnsi="Times New Roman" w:cs="Times New Roman"/>
          <w:sz w:val="28"/>
          <w:szCs w:val="28"/>
        </w:rPr>
        <w:t>Особо опасные: Е510, Е513, Е527.</w:t>
      </w:r>
    </w:p>
    <w:p w:rsidR="00DF524F" w:rsidRPr="00E33542" w:rsidRDefault="00DF524F" w:rsidP="00E335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542">
        <w:rPr>
          <w:rFonts w:ascii="Times New Roman" w:hAnsi="Times New Roman" w:cs="Times New Roman"/>
          <w:sz w:val="28"/>
          <w:szCs w:val="28"/>
        </w:rPr>
        <w:t>Подозрительные, но пока не запрещенные: Е104, Е122, Е141, Е150, Е171, Е173, Е241, Е477.</w:t>
      </w: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II</w:t>
      </w:r>
      <w:r w:rsidRPr="006174FA">
        <w:rPr>
          <w:rFonts w:ascii="Times New Roman" w:hAnsi="Times New Roman" w:cs="Times New Roman"/>
          <w:b/>
          <w:sz w:val="28"/>
          <w:szCs w:val="28"/>
        </w:rPr>
        <w:t>.</w:t>
      </w:r>
      <w:r w:rsidRPr="00617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Нитрит натрия</w:t>
      </w:r>
    </w:p>
    <w:p w:rsidR="00DF524F" w:rsidRDefault="00DF524F" w:rsidP="00DF524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F84">
        <w:rPr>
          <w:rFonts w:ascii="Times New Roman" w:hAnsi="Times New Roman" w:cs="Times New Roman"/>
          <w:b/>
          <w:sz w:val="28"/>
          <w:szCs w:val="28"/>
        </w:rPr>
        <w:t xml:space="preserve">§2.1. </w:t>
      </w:r>
      <w:r w:rsidR="00D862FF" w:rsidRPr="00D862FF">
        <w:rPr>
          <w:rFonts w:ascii="Times New Roman" w:hAnsi="Times New Roman" w:cs="Times New Roman"/>
          <w:b/>
          <w:sz w:val="28"/>
          <w:szCs w:val="28"/>
        </w:rPr>
        <w:t>Основные свойства</w:t>
      </w:r>
    </w:p>
    <w:p w:rsidR="0008700F" w:rsidRDefault="00D862FF" w:rsidP="00B011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Нитрит на</w:t>
      </w:r>
      <w:r w:rsidRPr="00D862FF">
        <w:rPr>
          <w:rFonts w:ascii="Times New Roman" w:hAnsi="Times New Roman" w:cs="Times New Roman"/>
          <w:sz w:val="28"/>
          <w:szCs w:val="28"/>
        </w:rPr>
        <w:t xml:space="preserve">трия (натрий </w:t>
      </w:r>
      <w:proofErr w:type="spellStart"/>
      <w:r w:rsidRPr="00D862FF">
        <w:rPr>
          <w:rFonts w:ascii="Times New Roman" w:hAnsi="Times New Roman" w:cs="Times New Roman"/>
          <w:sz w:val="28"/>
          <w:szCs w:val="28"/>
        </w:rPr>
        <w:t>азотистокислый</w:t>
      </w:r>
      <w:proofErr w:type="spellEnd"/>
      <w:r w:rsidRPr="00D862FF">
        <w:rPr>
          <w:rFonts w:ascii="Times New Roman" w:hAnsi="Times New Roman" w:cs="Times New Roman"/>
          <w:sz w:val="28"/>
          <w:szCs w:val="28"/>
        </w:rPr>
        <w:t>) NaNO</w:t>
      </w:r>
      <w:r w:rsidRPr="004875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862FF">
        <w:rPr>
          <w:rFonts w:ascii="Times New Roman" w:hAnsi="Times New Roman" w:cs="Times New Roman"/>
          <w:sz w:val="28"/>
          <w:szCs w:val="28"/>
        </w:rPr>
        <w:t xml:space="preserve"> — соль натрия и азотистой кислоты.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2FF">
        <w:rPr>
          <w:rFonts w:ascii="Times New Roman" w:hAnsi="Times New Roman" w:cs="Times New Roman"/>
          <w:sz w:val="28"/>
          <w:szCs w:val="28"/>
        </w:rPr>
        <w:t xml:space="preserve">Очищенный нитрит натрия представляет собой белый или слегка желтоватый кристаллический порошок. Хорошо растворим в воде и </w:t>
      </w:r>
      <w:proofErr w:type="gramStart"/>
      <w:r w:rsidRPr="00D862FF">
        <w:rPr>
          <w:rFonts w:ascii="Times New Roman" w:hAnsi="Times New Roman" w:cs="Times New Roman"/>
          <w:sz w:val="28"/>
          <w:szCs w:val="28"/>
        </w:rPr>
        <w:t>гигроскопичен</w:t>
      </w:r>
      <w:proofErr w:type="gramEnd"/>
      <w:r w:rsidRPr="00D862FF">
        <w:rPr>
          <w:rFonts w:ascii="Times New Roman" w:hAnsi="Times New Roman" w:cs="Times New Roman"/>
          <w:sz w:val="28"/>
          <w:szCs w:val="28"/>
        </w:rPr>
        <w:t>.</w:t>
      </w:r>
      <w:r w:rsidR="00B01185">
        <w:rPr>
          <w:rFonts w:ascii="Times New Roman" w:hAnsi="Times New Roman" w:cs="Times New Roman"/>
          <w:sz w:val="28"/>
          <w:szCs w:val="28"/>
        </w:rPr>
        <w:t xml:space="preserve">  Используется при производстве</w:t>
      </w:r>
      <w:r w:rsidR="00B01185" w:rsidRPr="00B01185">
        <w:rPr>
          <w:rFonts w:ascii="Times New Roman" w:hAnsi="Times New Roman" w:cs="Times New Roman"/>
          <w:sz w:val="28"/>
          <w:szCs w:val="28"/>
        </w:rPr>
        <w:t xml:space="preserve"> пищевых продуктов</w:t>
      </w:r>
      <w:r w:rsidR="00B01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00F" w:rsidRDefault="0008700F" w:rsidP="00B011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§2.2</w:t>
      </w:r>
      <w:r w:rsidRPr="00EE1F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Пищевая промышленность и нитрит натрия.</w:t>
      </w:r>
    </w:p>
    <w:p w:rsidR="00B01185" w:rsidRPr="00B01185" w:rsidRDefault="00B01185" w:rsidP="00B011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185">
        <w:rPr>
          <w:rFonts w:ascii="Times New Roman" w:hAnsi="Times New Roman" w:cs="Times New Roman"/>
          <w:sz w:val="28"/>
          <w:szCs w:val="28"/>
        </w:rPr>
        <w:t xml:space="preserve">Пищевая промышленность использует добавку </w:t>
      </w:r>
      <w:r w:rsidR="0008700F">
        <w:rPr>
          <w:rFonts w:ascii="Times New Roman" w:hAnsi="Times New Roman" w:cs="Times New Roman"/>
          <w:sz w:val="28"/>
          <w:szCs w:val="28"/>
        </w:rPr>
        <w:t>нитрит натрия (</w:t>
      </w:r>
      <w:r w:rsidRPr="00B01185">
        <w:rPr>
          <w:rFonts w:ascii="Times New Roman" w:hAnsi="Times New Roman" w:cs="Times New Roman"/>
          <w:sz w:val="28"/>
          <w:szCs w:val="28"/>
        </w:rPr>
        <w:t>E250</w:t>
      </w:r>
      <w:r w:rsidR="0008700F">
        <w:rPr>
          <w:rFonts w:ascii="Times New Roman" w:hAnsi="Times New Roman" w:cs="Times New Roman"/>
          <w:sz w:val="28"/>
          <w:szCs w:val="28"/>
        </w:rPr>
        <w:t>)</w:t>
      </w:r>
      <w:r w:rsidRPr="00B01185">
        <w:rPr>
          <w:rFonts w:ascii="Times New Roman" w:hAnsi="Times New Roman" w:cs="Times New Roman"/>
          <w:sz w:val="28"/>
          <w:szCs w:val="28"/>
        </w:rPr>
        <w:t xml:space="preserve"> в качестве консерванта, продлевающего срок годности колбасных изделий, мясной и рыбной продукции. Ценность пищевой добавки — в эффективном подавлении анаэробных бактерий, в том числе палочки ботулизма. На кишечный </w:t>
      </w:r>
      <w:proofErr w:type="spellStart"/>
      <w:r w:rsidRPr="00B01185">
        <w:rPr>
          <w:rFonts w:ascii="Times New Roman" w:hAnsi="Times New Roman" w:cs="Times New Roman"/>
          <w:sz w:val="28"/>
          <w:szCs w:val="28"/>
        </w:rPr>
        <w:t>патоген</w:t>
      </w:r>
      <w:proofErr w:type="spellEnd"/>
      <w:r w:rsidRPr="00B01185">
        <w:rPr>
          <w:rFonts w:ascii="Times New Roman" w:hAnsi="Times New Roman" w:cs="Times New Roman"/>
          <w:sz w:val="28"/>
          <w:szCs w:val="28"/>
        </w:rPr>
        <w:t xml:space="preserve"> действует слабо.</w:t>
      </w:r>
    </w:p>
    <w:p w:rsidR="00692D50" w:rsidRDefault="00B01185" w:rsidP="00692D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185">
        <w:rPr>
          <w:rFonts w:ascii="Times New Roman" w:hAnsi="Times New Roman" w:cs="Times New Roman"/>
          <w:sz w:val="28"/>
          <w:szCs w:val="28"/>
        </w:rPr>
        <w:t>Нитрит натрия — отличный антиокислитель. С его помощью фиксируют окраску мясных и рыбных продуктов и «колбасный» аромат.</w:t>
      </w:r>
      <w:r w:rsidR="008D7C16">
        <w:rPr>
          <w:rFonts w:ascii="Times New Roman" w:hAnsi="Times New Roman" w:cs="Times New Roman"/>
          <w:sz w:val="28"/>
          <w:szCs w:val="28"/>
        </w:rPr>
        <w:t xml:space="preserve"> </w:t>
      </w:r>
      <w:r w:rsidRPr="00B01185">
        <w:rPr>
          <w:rFonts w:ascii="Times New Roman" w:hAnsi="Times New Roman" w:cs="Times New Roman"/>
          <w:sz w:val="28"/>
          <w:szCs w:val="28"/>
        </w:rPr>
        <w:t xml:space="preserve">В чистом виде токсичное вещество в продукты не добавляют. Нитрит натрия применяют в виде готовых </w:t>
      </w:r>
      <w:proofErr w:type="spellStart"/>
      <w:r w:rsidRPr="00B01185">
        <w:rPr>
          <w:rFonts w:ascii="Times New Roman" w:hAnsi="Times New Roman" w:cs="Times New Roman"/>
          <w:sz w:val="28"/>
          <w:szCs w:val="28"/>
        </w:rPr>
        <w:t>посолочных</w:t>
      </w:r>
      <w:proofErr w:type="spellEnd"/>
      <w:r w:rsidRPr="00B01185">
        <w:rPr>
          <w:rFonts w:ascii="Times New Roman" w:hAnsi="Times New Roman" w:cs="Times New Roman"/>
          <w:sz w:val="28"/>
          <w:szCs w:val="28"/>
        </w:rPr>
        <w:t xml:space="preserve"> растворов в концентрации не более 2,5 % на объем или вместе с другими пищевыми добавками.</w:t>
      </w:r>
    </w:p>
    <w:p w:rsidR="00692D50" w:rsidRDefault="00692D50" w:rsidP="00692D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§2.3</w:t>
      </w:r>
      <w:r w:rsidRPr="00EE1F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D50">
        <w:rPr>
          <w:rFonts w:ascii="Times New Roman" w:hAnsi="Times New Roman" w:cs="Times New Roman"/>
          <w:b/>
          <w:sz w:val="28"/>
          <w:szCs w:val="28"/>
        </w:rPr>
        <w:t>Допустимые нормы и последствия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2D50" w:rsidRDefault="0008700F" w:rsidP="00692D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00F">
        <w:rPr>
          <w:rFonts w:ascii="Times New Roman" w:hAnsi="Times New Roman" w:cs="Times New Roman"/>
          <w:sz w:val="28"/>
          <w:szCs w:val="28"/>
        </w:rPr>
        <w:t>Допустимая норма в России — 50 мг на 1 кг продукта.</w:t>
      </w:r>
      <w:r w:rsidR="008D7C16">
        <w:rPr>
          <w:rFonts w:ascii="Times New Roman" w:hAnsi="Times New Roman" w:cs="Times New Roman"/>
          <w:sz w:val="28"/>
          <w:szCs w:val="28"/>
        </w:rPr>
        <w:t xml:space="preserve"> </w:t>
      </w:r>
      <w:r w:rsidR="008D7C16" w:rsidRPr="008D7C16">
        <w:rPr>
          <w:rFonts w:ascii="Times New Roman" w:hAnsi="Times New Roman" w:cs="Times New Roman"/>
          <w:sz w:val="28"/>
          <w:szCs w:val="28"/>
        </w:rPr>
        <w:t>В странах Евросоюза разрешается только в качестве 0,6 %–ной добавки к поваренной соли.</w:t>
      </w:r>
      <w:r w:rsidR="00692D50">
        <w:rPr>
          <w:rFonts w:ascii="Times New Roman" w:hAnsi="Times New Roman" w:cs="Times New Roman"/>
          <w:sz w:val="28"/>
          <w:szCs w:val="28"/>
        </w:rPr>
        <w:t xml:space="preserve"> </w:t>
      </w:r>
      <w:r w:rsidR="00692D50" w:rsidRPr="00692D50">
        <w:rPr>
          <w:rFonts w:ascii="Times New Roman" w:hAnsi="Times New Roman" w:cs="Times New Roman"/>
          <w:sz w:val="28"/>
          <w:szCs w:val="28"/>
        </w:rPr>
        <w:t>Пищевая добавка E250 токсична. По степени негативного влияния на здоровье вещество относится к 1 классу опасности (ГОСТ 12.1.007).</w:t>
      </w:r>
    </w:p>
    <w:p w:rsidR="00692D50" w:rsidRDefault="00692D50" w:rsidP="00692D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D50">
        <w:rPr>
          <w:rFonts w:ascii="Times New Roman" w:hAnsi="Times New Roman" w:cs="Times New Roman"/>
          <w:sz w:val="28"/>
          <w:szCs w:val="28"/>
        </w:rPr>
        <w:t>Превышение предельно допустимых норм в организме может вызвать серьезные проблемы:</w:t>
      </w:r>
    </w:p>
    <w:p w:rsidR="00692D50" w:rsidRPr="00692D50" w:rsidRDefault="00692D50" w:rsidP="00692D50">
      <w:pPr>
        <w:pStyle w:val="a4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2D50">
        <w:rPr>
          <w:rFonts w:ascii="Times New Roman" w:hAnsi="Times New Roman" w:cs="Times New Roman"/>
          <w:sz w:val="28"/>
          <w:szCs w:val="28"/>
        </w:rPr>
        <w:t>образование метгемоглобина в крови, что приводит к кислородному голоданию;</w:t>
      </w:r>
    </w:p>
    <w:p w:rsidR="00692D50" w:rsidRPr="00692D50" w:rsidRDefault="00692D50" w:rsidP="00692D50">
      <w:pPr>
        <w:pStyle w:val="a4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2D50">
        <w:rPr>
          <w:rFonts w:ascii="Times New Roman" w:hAnsi="Times New Roman" w:cs="Times New Roman"/>
          <w:sz w:val="28"/>
          <w:szCs w:val="28"/>
        </w:rPr>
        <w:t>поражение отделов центральной нервной системы;</w:t>
      </w:r>
    </w:p>
    <w:p w:rsidR="00692D50" w:rsidRPr="00692D50" w:rsidRDefault="00692D50" w:rsidP="00692D50">
      <w:pPr>
        <w:pStyle w:val="a4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2D50">
        <w:rPr>
          <w:rFonts w:ascii="Times New Roman" w:hAnsi="Times New Roman" w:cs="Times New Roman"/>
          <w:sz w:val="28"/>
          <w:szCs w:val="28"/>
        </w:rPr>
        <w:t>интоксикация печени;</w:t>
      </w:r>
    </w:p>
    <w:p w:rsidR="00692D50" w:rsidRPr="00692D50" w:rsidRDefault="00692D50" w:rsidP="00692D50">
      <w:pPr>
        <w:pStyle w:val="a4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2D50">
        <w:rPr>
          <w:rFonts w:ascii="Times New Roman" w:hAnsi="Times New Roman" w:cs="Times New Roman"/>
          <w:sz w:val="28"/>
          <w:szCs w:val="28"/>
        </w:rPr>
        <w:t>раздражение слизистых оболочек;</w:t>
      </w:r>
    </w:p>
    <w:p w:rsidR="00692D50" w:rsidRPr="00692D50" w:rsidRDefault="00692D50" w:rsidP="00692D50">
      <w:pPr>
        <w:pStyle w:val="a4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2D50">
        <w:rPr>
          <w:rFonts w:ascii="Times New Roman" w:hAnsi="Times New Roman" w:cs="Times New Roman"/>
          <w:sz w:val="28"/>
          <w:szCs w:val="28"/>
        </w:rPr>
        <w:t>заболевание дыхательных путей.</w:t>
      </w:r>
    </w:p>
    <w:p w:rsidR="00692D50" w:rsidRDefault="00692D50" w:rsidP="00692D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D50">
        <w:rPr>
          <w:rFonts w:ascii="Times New Roman" w:hAnsi="Times New Roman" w:cs="Times New Roman"/>
          <w:sz w:val="28"/>
          <w:szCs w:val="28"/>
        </w:rPr>
        <w:lastRenderedPageBreak/>
        <w:t>Смертельной дозой считается употребление более 2 граммов натрия нитрита.</w:t>
      </w:r>
    </w:p>
    <w:p w:rsidR="0008700F" w:rsidRPr="00D862FF" w:rsidRDefault="00754C07" w:rsidP="00B011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C07">
        <w:rPr>
          <w:rFonts w:ascii="Times New Roman" w:hAnsi="Times New Roman" w:cs="Times New Roman"/>
          <w:sz w:val="28"/>
          <w:szCs w:val="28"/>
        </w:rPr>
        <w:t>Отсутствие на этикетке кода «Е» не гарантирует чистоту продукта. Зачастую нитрит натрия производители маскируют словосочетанием «Смесь специй».</w:t>
      </w:r>
    </w:p>
    <w:p w:rsidR="00FA05B8" w:rsidRDefault="004875F4" w:rsidP="006D7C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§2.4</w:t>
      </w:r>
      <w:r w:rsidRPr="00EE1F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Не только вред…</w:t>
      </w:r>
    </w:p>
    <w:p w:rsidR="006D7CF3" w:rsidRPr="006D7CF3" w:rsidRDefault="004875F4" w:rsidP="006D7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F4">
        <w:rPr>
          <w:rFonts w:ascii="Times New Roman" w:hAnsi="Times New Roman" w:cs="Times New Roman"/>
          <w:sz w:val="28"/>
          <w:szCs w:val="28"/>
        </w:rPr>
        <w:t xml:space="preserve">Этот консервант широко используется обширной медицинской практикой, хорошо зарекомендовал себя, как мощное </w:t>
      </w:r>
      <w:proofErr w:type="spellStart"/>
      <w:r w:rsidRPr="004875F4">
        <w:rPr>
          <w:rFonts w:ascii="Times New Roman" w:hAnsi="Times New Roman" w:cs="Times New Roman"/>
          <w:sz w:val="28"/>
          <w:szCs w:val="28"/>
        </w:rPr>
        <w:t>бронхолитическое</w:t>
      </w:r>
      <w:proofErr w:type="spellEnd"/>
      <w:r w:rsidRPr="004875F4">
        <w:rPr>
          <w:rFonts w:ascii="Times New Roman" w:hAnsi="Times New Roman" w:cs="Times New Roman"/>
          <w:sz w:val="28"/>
          <w:szCs w:val="28"/>
        </w:rPr>
        <w:t>, спазмолитическое, сосудорасширяющее, слабительное лекарственное средство. Для успешного лечения пациент должен приготовить водный раствор, использовать его строго по инструкции. Кроме того, нитрит натрия известен в качестве антидота при отравлении цианидами, поскольку препятствует обширной интоксикации организма с нарушением работы внутренних органов, систем.</w:t>
      </w:r>
      <w:r w:rsidR="006D7CF3">
        <w:rPr>
          <w:rFonts w:ascii="Times New Roman" w:hAnsi="Times New Roman" w:cs="Times New Roman"/>
          <w:sz w:val="28"/>
          <w:szCs w:val="28"/>
        </w:rPr>
        <w:t xml:space="preserve"> М</w:t>
      </w:r>
      <w:r w:rsidR="006D7CF3" w:rsidRPr="006D7CF3">
        <w:rPr>
          <w:rFonts w:ascii="Times New Roman" w:hAnsi="Times New Roman" w:cs="Times New Roman"/>
          <w:sz w:val="28"/>
          <w:szCs w:val="28"/>
        </w:rPr>
        <w:t>едицинский препарат с одноименным названием можно найти в свободной продаже в любой аптеке. Однако</w:t>
      </w:r>
      <w:proofErr w:type="gramStart"/>
      <w:r w:rsidR="006D7CF3" w:rsidRPr="006D7C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D7CF3" w:rsidRPr="006D7CF3">
        <w:rPr>
          <w:rFonts w:ascii="Times New Roman" w:hAnsi="Times New Roman" w:cs="Times New Roman"/>
          <w:sz w:val="28"/>
          <w:szCs w:val="28"/>
        </w:rPr>
        <w:t xml:space="preserve"> прежде чем использовать на практике его фармакологические свойства, не лишним будет подробно ознакомиться с инструкций от производителя, дополнительно проконсультироваться с лечащим врачом. Если концентрация активного компонента в норме, вреда не будет. Полезные свойства:</w:t>
      </w:r>
    </w:p>
    <w:p w:rsidR="006D7CF3" w:rsidRPr="006D7CF3" w:rsidRDefault="006D7CF3" w:rsidP="0010651E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стабилизация артериального давления;</w:t>
      </w:r>
    </w:p>
    <w:p w:rsidR="006D7CF3" w:rsidRPr="006D7CF3" w:rsidRDefault="006D7CF3" w:rsidP="0010651E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снижение мышечного тонуса при спазмах;</w:t>
      </w:r>
    </w:p>
    <w:p w:rsidR="006D7CF3" w:rsidRPr="006D7CF3" w:rsidRDefault="006D7CF3" w:rsidP="0010651E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лечение легочной гипертензии;</w:t>
      </w:r>
    </w:p>
    <w:p w:rsidR="006D7CF3" w:rsidRPr="006D7CF3" w:rsidRDefault="006D7CF3" w:rsidP="0010651E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устранение аневризмы головного мозга;</w:t>
      </w:r>
    </w:p>
    <w:p w:rsidR="006D7CF3" w:rsidRPr="006D7CF3" w:rsidRDefault="006D7CF3" w:rsidP="0010651E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лечение серповидной анемии;</w:t>
      </w:r>
    </w:p>
    <w:p w:rsidR="006D7CF3" w:rsidRPr="006D7CF3" w:rsidRDefault="006D7CF3" w:rsidP="0010651E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профилактика сердечной недостаточности;</w:t>
      </w:r>
    </w:p>
    <w:p w:rsidR="004875F4" w:rsidRDefault="006D7CF3" w:rsidP="0010651E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расширение сосудов.</w:t>
      </w:r>
    </w:p>
    <w:p w:rsidR="006D7CF3" w:rsidRDefault="006D7CF3" w:rsidP="006D7CF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§2.5</w:t>
      </w:r>
      <w:r w:rsidRPr="00EE1F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Другие области использования нитрита натрия.</w:t>
      </w:r>
    </w:p>
    <w:p w:rsidR="006D7CF3" w:rsidRDefault="006D7CF3" w:rsidP="006D7CF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Использование нитрита натрия считается просто незаменимым в некоторых отраслях, не связанных с пищевой промышленностью. Основные направления – химическая, металлургическая, медицинская, целлюлозно-бумажная промышленность.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CF3">
        <w:rPr>
          <w:rFonts w:ascii="Times New Roman" w:hAnsi="Times New Roman" w:cs="Times New Roman"/>
          <w:sz w:val="28"/>
          <w:szCs w:val="28"/>
        </w:rPr>
        <w:t xml:space="preserve">Например, этот ценный компонент способен преодолеть губительную для металла коррозию и принимает непосредственное участие при </w:t>
      </w:r>
      <w:r w:rsidRPr="006D7CF3">
        <w:rPr>
          <w:rFonts w:ascii="Times New Roman" w:hAnsi="Times New Roman" w:cs="Times New Roman"/>
          <w:sz w:val="28"/>
          <w:szCs w:val="28"/>
        </w:rPr>
        <w:lastRenderedPageBreak/>
        <w:t xml:space="preserve">проявлении фотографий. Этим список полезных дел нитрита натрия не ограничивается, а внимание следует акцентировать на таких положительных моментах: </w:t>
      </w:r>
    </w:p>
    <w:p w:rsidR="006D7CF3" w:rsidRDefault="006D7CF3" w:rsidP="0010651E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 xml:space="preserve">в строительстве применение нитрита натрия необходимо, как противоморозная добавка для бетона и конструкций на его основании; </w:t>
      </w:r>
    </w:p>
    <w:p w:rsidR="0010651E" w:rsidRDefault="006D7CF3" w:rsidP="0010651E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 xml:space="preserve">в крашении нитрит активно используется, как ингибитор атмосферной коррозии, для качественной покраски поверхности металла различной зернистости; </w:t>
      </w:r>
    </w:p>
    <w:p w:rsidR="0010651E" w:rsidRDefault="006D7CF3" w:rsidP="0010651E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 xml:space="preserve">в текстильной промышленности </w:t>
      </w:r>
      <w:proofErr w:type="gramStart"/>
      <w:r w:rsidRPr="006D7CF3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6D7CF3">
        <w:rPr>
          <w:rFonts w:ascii="Times New Roman" w:hAnsi="Times New Roman" w:cs="Times New Roman"/>
          <w:sz w:val="28"/>
          <w:szCs w:val="28"/>
        </w:rPr>
        <w:t xml:space="preserve"> для качественной покраски натуральных и уже отбеленных волокон, получения длительного эффекта покраски тканей; </w:t>
      </w:r>
    </w:p>
    <w:p w:rsidR="0010651E" w:rsidRDefault="006D7CF3" w:rsidP="0010651E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D7CF3">
        <w:rPr>
          <w:rFonts w:ascii="Times New Roman" w:hAnsi="Times New Roman" w:cs="Times New Roman"/>
          <w:sz w:val="28"/>
          <w:szCs w:val="28"/>
        </w:rPr>
        <w:t>фосфатировании</w:t>
      </w:r>
      <w:proofErr w:type="spellEnd"/>
      <w:r w:rsidRPr="006D7CF3">
        <w:rPr>
          <w:rFonts w:ascii="Times New Roman" w:hAnsi="Times New Roman" w:cs="Times New Roman"/>
          <w:sz w:val="28"/>
          <w:szCs w:val="28"/>
        </w:rPr>
        <w:t xml:space="preserve"> уместно применение нитрита натрия для быстрого снятия верхнего слоя олова, при качественной обработке поверхности металла; </w:t>
      </w:r>
    </w:p>
    <w:p w:rsidR="006D7CF3" w:rsidRDefault="006D7CF3" w:rsidP="0010651E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в фотографии хорошо известен, как антиокислитель и реагент, помогает проявлять фотографии, получая четкие</w:t>
      </w:r>
      <w:r>
        <w:rPr>
          <w:rFonts w:ascii="Times New Roman" w:hAnsi="Times New Roman" w:cs="Times New Roman"/>
          <w:sz w:val="28"/>
          <w:szCs w:val="28"/>
        </w:rPr>
        <w:t xml:space="preserve"> и насыщенные по цветовой гамме </w:t>
      </w:r>
      <w:r w:rsidRPr="006D7CF3">
        <w:rPr>
          <w:rFonts w:ascii="Times New Roman" w:hAnsi="Times New Roman" w:cs="Times New Roman"/>
          <w:sz w:val="28"/>
          <w:szCs w:val="28"/>
        </w:rPr>
        <w:t>снимки.</w:t>
      </w:r>
      <w:r w:rsidRPr="006D7CF3">
        <w:br/>
      </w: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3BF" w:rsidRDefault="004D23BF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3BF" w:rsidRDefault="004D23BF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ind w:left="709" w:hanging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lastRenderedPageBreak/>
        <w:t>Выводы</w:t>
      </w:r>
    </w:p>
    <w:p w:rsidR="0010651E" w:rsidRDefault="0010651E" w:rsidP="00365D53">
      <w:pPr>
        <w:pStyle w:val="a4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10651E">
        <w:rPr>
          <w:rFonts w:ascii="Times New Roman" w:hAnsi="Times New Roman" w:cs="Times New Roman"/>
          <w:sz w:val="28"/>
          <w:szCs w:val="28"/>
        </w:rPr>
        <w:t>юбая добавка, будь это натуральное вещество или синтезированное в лаборатории, может представлять опасность в том случае, когда употребляется в повышенных дозировках. При этом важно помнить, что суточная доза потребления пищевых добавок может колебаться не только в зависимости от возраста и веса человека, но и от состояния здоровья, переносимости тех или иных веществ, наличия аллергии и других факторов.</w:t>
      </w:r>
    </w:p>
    <w:p w:rsidR="0010651E" w:rsidRDefault="0010651E" w:rsidP="00365D53">
      <w:pPr>
        <w:pStyle w:val="a4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651E">
        <w:rPr>
          <w:rFonts w:ascii="Times New Roman" w:hAnsi="Times New Roman" w:cs="Times New Roman"/>
          <w:sz w:val="28"/>
          <w:szCs w:val="28"/>
        </w:rPr>
        <w:t>Даже относительно безопасные пищевые добавки не рекомендуется употреблять детям до 5-ти лет.</w:t>
      </w:r>
    </w:p>
    <w:p w:rsidR="00365D53" w:rsidRDefault="00365D53" w:rsidP="00365D53">
      <w:pPr>
        <w:pStyle w:val="a4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5D53">
        <w:rPr>
          <w:rFonts w:ascii="Times New Roman" w:hAnsi="Times New Roman" w:cs="Times New Roman"/>
          <w:sz w:val="28"/>
          <w:szCs w:val="28"/>
        </w:rPr>
        <w:t>Синтетические сосиски лучше заменить куском натурального мяса. Сложно расстаться с любимой едой? Выбирайте колбасные изделия, в состав которых входит аскорбиновая кислота (Е 300).</w:t>
      </w:r>
    </w:p>
    <w:p w:rsidR="0010651E" w:rsidRDefault="00365D53" w:rsidP="00365D53">
      <w:pPr>
        <w:pStyle w:val="a4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5D53">
        <w:rPr>
          <w:rFonts w:ascii="Times New Roman" w:hAnsi="Times New Roman" w:cs="Times New Roman"/>
          <w:sz w:val="28"/>
          <w:szCs w:val="28"/>
        </w:rPr>
        <w:t>Любителям колбасы не стоит впадать в панику: для летального исхода надо за один прием пищи съесть около ста килограммов продукта.</w:t>
      </w:r>
    </w:p>
    <w:p w:rsidR="00365D53" w:rsidRDefault="00365D53" w:rsidP="00365D53">
      <w:pPr>
        <w:pStyle w:val="a4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5D53">
        <w:rPr>
          <w:rFonts w:ascii="Times New Roman" w:hAnsi="Times New Roman" w:cs="Times New Roman"/>
          <w:sz w:val="28"/>
          <w:szCs w:val="28"/>
        </w:rPr>
        <w:t>Отсутствие на этикетке кода «Е» не гарантирует чистоту продукта. Зачастую нитрит натрия производители маскируют словосочетанием «Смесь специй».</w:t>
      </w:r>
    </w:p>
    <w:p w:rsidR="002250C4" w:rsidRDefault="002250C4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C4" w:rsidRDefault="002250C4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C4" w:rsidRDefault="002250C4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C4" w:rsidRDefault="002250C4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C4" w:rsidRDefault="002250C4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C4" w:rsidRDefault="002250C4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C4" w:rsidRDefault="002250C4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3E" w:rsidRDefault="007E143E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3E" w:rsidRDefault="007E143E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3E" w:rsidRDefault="007E143E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3E" w:rsidRDefault="007E143E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3E" w:rsidRDefault="007E143E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C4" w:rsidRDefault="002250C4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C4" w:rsidRDefault="002250C4" w:rsidP="002250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E82660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lastRenderedPageBreak/>
        <w:t>Список литературы</w:t>
      </w:r>
    </w:p>
    <w:p w:rsidR="002250C4" w:rsidRPr="002250C4" w:rsidRDefault="002250C4" w:rsidP="002250C4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0C4">
        <w:rPr>
          <w:rFonts w:ascii="Times New Roman" w:hAnsi="Times New Roman" w:cs="Times New Roman"/>
          <w:sz w:val="28"/>
          <w:szCs w:val="28"/>
        </w:rPr>
        <w:t>Сарафанова</w:t>
      </w:r>
      <w:proofErr w:type="spellEnd"/>
      <w:r w:rsidRPr="002250C4">
        <w:rPr>
          <w:rFonts w:ascii="Times New Roman" w:hAnsi="Times New Roman" w:cs="Times New Roman"/>
          <w:sz w:val="28"/>
          <w:szCs w:val="28"/>
        </w:rPr>
        <w:t xml:space="preserve"> Л. А. Пищевые добавки: энциклопедия / Л. А. </w:t>
      </w:r>
      <w:proofErr w:type="spellStart"/>
      <w:r w:rsidRPr="002250C4">
        <w:rPr>
          <w:rFonts w:ascii="Times New Roman" w:hAnsi="Times New Roman" w:cs="Times New Roman"/>
          <w:sz w:val="28"/>
          <w:szCs w:val="28"/>
        </w:rPr>
        <w:t>Сарафанова</w:t>
      </w:r>
      <w:proofErr w:type="spellEnd"/>
      <w:r w:rsidRPr="002250C4">
        <w:rPr>
          <w:rFonts w:ascii="Times New Roman" w:hAnsi="Times New Roman" w:cs="Times New Roman"/>
          <w:sz w:val="28"/>
          <w:szCs w:val="28"/>
        </w:rPr>
        <w:t xml:space="preserve">, Изд. 2-е.- СПб.: </w:t>
      </w:r>
      <w:proofErr w:type="spellStart"/>
      <w:r w:rsidRPr="002250C4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2250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250C4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225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0C4">
        <w:rPr>
          <w:rFonts w:ascii="Times New Roman" w:hAnsi="Times New Roman" w:cs="Times New Roman"/>
          <w:sz w:val="28"/>
          <w:szCs w:val="28"/>
        </w:rPr>
        <w:t>Гиорд</w:t>
      </w:r>
      <w:proofErr w:type="spellEnd"/>
      <w:r w:rsidRPr="002250C4">
        <w:rPr>
          <w:rFonts w:ascii="Times New Roman" w:hAnsi="Times New Roman" w:cs="Times New Roman"/>
          <w:sz w:val="28"/>
          <w:szCs w:val="28"/>
        </w:rPr>
        <w:t>, 2004.- 808 с.</w:t>
      </w:r>
    </w:p>
    <w:p w:rsidR="002250C4" w:rsidRDefault="002250C4" w:rsidP="002250C4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0C4">
        <w:rPr>
          <w:rFonts w:ascii="Times New Roman" w:hAnsi="Times New Roman" w:cs="Times New Roman"/>
          <w:sz w:val="28"/>
          <w:szCs w:val="28"/>
        </w:rPr>
        <w:t xml:space="preserve">Оценка некоторых пищевых добавок и </w:t>
      </w:r>
      <w:proofErr w:type="spellStart"/>
      <w:r w:rsidRPr="002250C4">
        <w:rPr>
          <w:rFonts w:ascii="Times New Roman" w:hAnsi="Times New Roman" w:cs="Times New Roman"/>
          <w:sz w:val="28"/>
          <w:szCs w:val="28"/>
        </w:rPr>
        <w:t>контаминантов</w:t>
      </w:r>
      <w:proofErr w:type="spellEnd"/>
      <w:r w:rsidRPr="002250C4">
        <w:rPr>
          <w:rFonts w:ascii="Times New Roman" w:hAnsi="Times New Roman" w:cs="Times New Roman"/>
          <w:sz w:val="28"/>
          <w:szCs w:val="28"/>
        </w:rPr>
        <w:t xml:space="preserve">. 41 доклад объединенных экспертов ФАО/ВОЗ по пищевым добавкам, Женева. — М: «Медицина», 1994 г. — 72 </w:t>
      </w:r>
      <w:proofErr w:type="gramStart"/>
      <w:r w:rsidRPr="002250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50C4">
        <w:rPr>
          <w:rFonts w:ascii="Times New Roman" w:hAnsi="Times New Roman" w:cs="Times New Roman"/>
          <w:sz w:val="28"/>
          <w:szCs w:val="28"/>
        </w:rPr>
        <w:t>.</w:t>
      </w:r>
    </w:p>
    <w:p w:rsidR="002250C4" w:rsidRPr="002250C4" w:rsidRDefault="002250C4" w:rsidP="002250C4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0C4">
        <w:rPr>
          <w:rFonts w:ascii="Times New Roman" w:hAnsi="Times New Roman" w:cs="Times New Roman"/>
          <w:sz w:val="28"/>
          <w:szCs w:val="28"/>
        </w:rPr>
        <w:t>Петрухина</w:t>
      </w:r>
      <w:proofErr w:type="spellEnd"/>
      <w:r w:rsidRPr="002250C4">
        <w:rPr>
          <w:rFonts w:ascii="Times New Roman" w:hAnsi="Times New Roman" w:cs="Times New Roman"/>
          <w:sz w:val="28"/>
          <w:szCs w:val="28"/>
        </w:rPr>
        <w:t xml:space="preserve"> А. Из чего мы состоим? Из того, что мы едим… Наука и жизнь, № 1 (2009), стр. 26-29.</w:t>
      </w:r>
    </w:p>
    <w:p w:rsidR="002250C4" w:rsidRDefault="002250C4" w:rsidP="002250C4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0C4">
        <w:rPr>
          <w:rFonts w:ascii="Times New Roman" w:hAnsi="Times New Roman" w:cs="Times New Roman"/>
          <w:sz w:val="28"/>
          <w:szCs w:val="28"/>
        </w:rPr>
        <w:t xml:space="preserve">Принципы оценки безопасности пищевых добавок и </w:t>
      </w:r>
      <w:proofErr w:type="spellStart"/>
      <w:r w:rsidRPr="002250C4">
        <w:rPr>
          <w:rFonts w:ascii="Times New Roman" w:hAnsi="Times New Roman" w:cs="Times New Roman"/>
          <w:sz w:val="28"/>
          <w:szCs w:val="28"/>
        </w:rPr>
        <w:t>контаминантов</w:t>
      </w:r>
      <w:proofErr w:type="spellEnd"/>
      <w:r w:rsidRPr="002250C4">
        <w:rPr>
          <w:rFonts w:ascii="Times New Roman" w:hAnsi="Times New Roman" w:cs="Times New Roman"/>
          <w:sz w:val="28"/>
          <w:szCs w:val="28"/>
        </w:rPr>
        <w:t xml:space="preserve"> в продуктах питания. — М.: «Медицина», 1991 г. — 158 </w:t>
      </w:r>
      <w:proofErr w:type="gramStart"/>
      <w:r w:rsidRPr="002250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50C4">
        <w:rPr>
          <w:rFonts w:ascii="Times New Roman" w:hAnsi="Times New Roman" w:cs="Times New Roman"/>
          <w:sz w:val="28"/>
          <w:szCs w:val="28"/>
        </w:rPr>
        <w:t>.</w:t>
      </w:r>
    </w:p>
    <w:p w:rsidR="00D936CC" w:rsidRDefault="00D936CC" w:rsidP="002250C4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6CC">
        <w:rPr>
          <w:rFonts w:ascii="Times New Roman" w:hAnsi="Times New Roman" w:cs="Times New Roman"/>
          <w:sz w:val="28"/>
          <w:szCs w:val="28"/>
        </w:rPr>
        <w:t>Маюров</w:t>
      </w:r>
      <w:proofErr w:type="spellEnd"/>
      <w:r w:rsidRPr="00D936CC">
        <w:rPr>
          <w:rFonts w:ascii="Times New Roman" w:hAnsi="Times New Roman" w:cs="Times New Roman"/>
          <w:sz w:val="28"/>
          <w:szCs w:val="28"/>
        </w:rPr>
        <w:t>, А. Н. В здоровом теле − здоровый дух</w:t>
      </w:r>
      <w:proofErr w:type="gramStart"/>
      <w:r w:rsidRPr="00D936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936CC">
        <w:rPr>
          <w:rFonts w:ascii="Times New Roman" w:hAnsi="Times New Roman" w:cs="Times New Roman"/>
          <w:sz w:val="28"/>
          <w:szCs w:val="28"/>
        </w:rPr>
        <w:t>/ М.: Педагогическое общество России, 2006.</w:t>
      </w:r>
    </w:p>
    <w:p w:rsidR="00D936CC" w:rsidRPr="002250C4" w:rsidRDefault="00D936CC" w:rsidP="002250C4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6CC">
        <w:rPr>
          <w:rFonts w:ascii="Times New Roman" w:hAnsi="Times New Roman" w:cs="Times New Roman"/>
          <w:sz w:val="28"/>
          <w:szCs w:val="28"/>
        </w:rPr>
        <w:t>Пищевые добавки — полезные, вкусные и запрещенные — статья А.Петухова на сайте Российской газеты.</w:t>
      </w:r>
    </w:p>
    <w:sectPr w:rsidR="00D936CC" w:rsidRPr="002250C4" w:rsidSect="00B866DE">
      <w:footerReference w:type="default" r:id="rId7"/>
      <w:pgSz w:w="11906" w:h="16838"/>
      <w:pgMar w:top="1134" w:right="566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1FB" w:rsidRDefault="002A41FB" w:rsidP="00860F5D">
      <w:pPr>
        <w:spacing w:after="0" w:line="240" w:lineRule="auto"/>
      </w:pPr>
      <w:r>
        <w:separator/>
      </w:r>
    </w:p>
  </w:endnote>
  <w:endnote w:type="continuationSeparator" w:id="0">
    <w:p w:rsidR="002A41FB" w:rsidRDefault="002A41FB" w:rsidP="0086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079"/>
      <w:docPartObj>
        <w:docPartGallery w:val="Номера страниц (внизу страницы)"/>
        <w:docPartUnique/>
      </w:docPartObj>
    </w:sdtPr>
    <w:sdtContent>
      <w:p w:rsidR="00B866DE" w:rsidRDefault="002B0A46">
        <w:pPr>
          <w:pStyle w:val="a8"/>
          <w:jc w:val="center"/>
        </w:pPr>
        <w:r w:rsidRPr="00B866DE">
          <w:rPr>
            <w:rFonts w:ascii="Times New Roman" w:hAnsi="Times New Roman" w:cs="Times New Roman"/>
          </w:rPr>
          <w:fldChar w:fldCharType="begin"/>
        </w:r>
        <w:r w:rsidR="00B866DE" w:rsidRPr="00B866DE">
          <w:rPr>
            <w:rFonts w:ascii="Times New Roman" w:hAnsi="Times New Roman" w:cs="Times New Roman"/>
          </w:rPr>
          <w:instrText xml:space="preserve"> PAGE   \* MERGEFORMAT </w:instrText>
        </w:r>
        <w:r w:rsidRPr="00B866DE">
          <w:rPr>
            <w:rFonts w:ascii="Times New Roman" w:hAnsi="Times New Roman" w:cs="Times New Roman"/>
          </w:rPr>
          <w:fldChar w:fldCharType="separate"/>
        </w:r>
        <w:r w:rsidR="008B1006">
          <w:rPr>
            <w:rFonts w:ascii="Times New Roman" w:hAnsi="Times New Roman" w:cs="Times New Roman"/>
            <w:noProof/>
          </w:rPr>
          <w:t>11</w:t>
        </w:r>
        <w:r w:rsidRPr="00B866DE">
          <w:rPr>
            <w:rFonts w:ascii="Times New Roman" w:hAnsi="Times New Roman" w:cs="Times New Roman"/>
          </w:rPr>
          <w:fldChar w:fldCharType="end"/>
        </w:r>
      </w:p>
    </w:sdtContent>
  </w:sdt>
  <w:p w:rsidR="00860F5D" w:rsidRDefault="00860F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1FB" w:rsidRDefault="002A41FB" w:rsidP="00860F5D">
      <w:pPr>
        <w:spacing w:after="0" w:line="240" w:lineRule="auto"/>
      </w:pPr>
      <w:r>
        <w:separator/>
      </w:r>
    </w:p>
  </w:footnote>
  <w:footnote w:type="continuationSeparator" w:id="0">
    <w:p w:rsidR="002A41FB" w:rsidRDefault="002A41FB" w:rsidP="0086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F18"/>
    <w:multiLevelType w:val="hybridMultilevel"/>
    <w:tmpl w:val="6ABC1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66EA1"/>
    <w:multiLevelType w:val="hybridMultilevel"/>
    <w:tmpl w:val="845C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40FA3"/>
    <w:multiLevelType w:val="hybridMultilevel"/>
    <w:tmpl w:val="369E97CA"/>
    <w:lvl w:ilvl="0" w:tplc="D61EB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41600"/>
    <w:multiLevelType w:val="hybridMultilevel"/>
    <w:tmpl w:val="E2009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778F3"/>
    <w:multiLevelType w:val="multilevel"/>
    <w:tmpl w:val="EBE8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E3E57"/>
    <w:multiLevelType w:val="hybridMultilevel"/>
    <w:tmpl w:val="94C24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F275B"/>
    <w:multiLevelType w:val="hybridMultilevel"/>
    <w:tmpl w:val="2DB87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F2923"/>
    <w:multiLevelType w:val="hybridMultilevel"/>
    <w:tmpl w:val="A69C1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A1A6C"/>
    <w:multiLevelType w:val="hybridMultilevel"/>
    <w:tmpl w:val="2490F08C"/>
    <w:lvl w:ilvl="0" w:tplc="D61EB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D53BF"/>
    <w:rsid w:val="000028D8"/>
    <w:rsid w:val="00032CDE"/>
    <w:rsid w:val="0008700F"/>
    <w:rsid w:val="0010651E"/>
    <w:rsid w:val="00156167"/>
    <w:rsid w:val="0019442D"/>
    <w:rsid w:val="001B629B"/>
    <w:rsid w:val="002250C4"/>
    <w:rsid w:val="002A41FB"/>
    <w:rsid w:val="002B0A46"/>
    <w:rsid w:val="00302881"/>
    <w:rsid w:val="00365D53"/>
    <w:rsid w:val="003D53BF"/>
    <w:rsid w:val="003F3824"/>
    <w:rsid w:val="00447FE8"/>
    <w:rsid w:val="004875F4"/>
    <w:rsid w:val="004D23BF"/>
    <w:rsid w:val="004F2AA3"/>
    <w:rsid w:val="005223FE"/>
    <w:rsid w:val="005E1F60"/>
    <w:rsid w:val="00680DD7"/>
    <w:rsid w:val="00692D50"/>
    <w:rsid w:val="006D7CF3"/>
    <w:rsid w:val="006F5FF4"/>
    <w:rsid w:val="00754C07"/>
    <w:rsid w:val="00757A0F"/>
    <w:rsid w:val="007E143E"/>
    <w:rsid w:val="00860F5D"/>
    <w:rsid w:val="008B1006"/>
    <w:rsid w:val="008D7C16"/>
    <w:rsid w:val="00933A98"/>
    <w:rsid w:val="00AD6694"/>
    <w:rsid w:val="00B0077B"/>
    <w:rsid w:val="00B01185"/>
    <w:rsid w:val="00B866DE"/>
    <w:rsid w:val="00C97900"/>
    <w:rsid w:val="00CD7447"/>
    <w:rsid w:val="00CE2A38"/>
    <w:rsid w:val="00D425AA"/>
    <w:rsid w:val="00D862FF"/>
    <w:rsid w:val="00D936CC"/>
    <w:rsid w:val="00DF524F"/>
    <w:rsid w:val="00E33542"/>
    <w:rsid w:val="00FA05B8"/>
    <w:rsid w:val="00FD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9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23FE"/>
    <w:pPr>
      <w:ind w:left="720"/>
      <w:contextualSpacing/>
    </w:pPr>
  </w:style>
  <w:style w:type="character" w:styleId="a5">
    <w:name w:val="Strong"/>
    <w:basedOn w:val="a0"/>
    <w:uiPriority w:val="22"/>
    <w:qFormat/>
    <w:rsid w:val="000028D8"/>
    <w:rPr>
      <w:b/>
      <w:bCs/>
    </w:rPr>
  </w:style>
  <w:style w:type="paragraph" w:styleId="a6">
    <w:name w:val="header"/>
    <w:basedOn w:val="a"/>
    <w:link w:val="a7"/>
    <w:uiPriority w:val="99"/>
    <w:unhideWhenUsed/>
    <w:rsid w:val="0086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F5D"/>
  </w:style>
  <w:style w:type="paragraph" w:styleId="a8">
    <w:name w:val="footer"/>
    <w:basedOn w:val="a"/>
    <w:link w:val="a9"/>
    <w:uiPriority w:val="99"/>
    <w:unhideWhenUsed/>
    <w:rsid w:val="0086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25</cp:revision>
  <dcterms:created xsi:type="dcterms:W3CDTF">2018-01-15T14:27:00Z</dcterms:created>
  <dcterms:modified xsi:type="dcterms:W3CDTF">2018-07-15T16:16:00Z</dcterms:modified>
</cp:coreProperties>
</file>