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5A" w:rsidRDefault="00A4735A" w:rsidP="00A4735A">
      <w:pPr>
        <w:pStyle w:val="a3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Формирующее оценивание на уроках физической культуры.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Урок физической культуры всегда являлся спорным в оценивании: кто-то предлагал ввести зачет-незачет, кто-то вообще </w:t>
      </w:r>
      <w:proofErr w:type="spellStart"/>
      <w:r>
        <w:rPr>
          <w:color w:val="000000"/>
          <w:sz w:val="27"/>
          <w:szCs w:val="27"/>
        </w:rPr>
        <w:t>безотметочную</w:t>
      </w:r>
      <w:proofErr w:type="spellEnd"/>
      <w:r>
        <w:rPr>
          <w:color w:val="000000"/>
          <w:sz w:val="27"/>
          <w:szCs w:val="27"/>
        </w:rPr>
        <w:t xml:space="preserve"> систему. Чтобы привлечь к занятиям учеников с разными физическими особенностями, мы обсуждаем новые формы оценивания. Сегодня учитель всё чаще сталкивается с тем, что, предлагая ученикам новые учебные формы работы он, по сути, не имеет инструментов, чтобы оценить их результаты. Способом решения данной проблемы может стать появление в повседневной практике новых для нашей школы современных форм оценивания. Прежде всего, «формирующего оц</w:t>
      </w:r>
      <w:r w:rsidR="00EC24FE">
        <w:rPr>
          <w:color w:val="000000"/>
          <w:sz w:val="27"/>
          <w:szCs w:val="27"/>
        </w:rPr>
        <w:t>енивания»</w:t>
      </w:r>
      <w:r>
        <w:rPr>
          <w:color w:val="000000"/>
          <w:sz w:val="27"/>
          <w:szCs w:val="27"/>
        </w:rPr>
        <w:t xml:space="preserve">, как формы деятельности учителя и учеников, оценивающих самих себя. Подобный подход к оцениванию позволяет обеспечить: </w:t>
      </w:r>
      <w:proofErr w:type="gramStart"/>
      <w:r>
        <w:rPr>
          <w:color w:val="000000"/>
          <w:sz w:val="27"/>
          <w:szCs w:val="27"/>
        </w:rPr>
        <w:t>индивидуализацию</w:t>
      </w:r>
      <w:proofErr w:type="gramEnd"/>
      <w:r>
        <w:rPr>
          <w:color w:val="000000"/>
          <w:sz w:val="27"/>
          <w:szCs w:val="27"/>
        </w:rPr>
        <w:t xml:space="preserve"> как процесса обучения, так и подходов к оценке его результатов; предоставление ученику максимально активной и ответственной роли в процессе собственного обучения и вовлечение его в оценку своих достижений; фиксацию не только итоговых достижений, но и отслеживание их динамики и индивидуального прогресса ученика; использование оценочных процедур для корректировки собственного преподавания и содержания учебной программы.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Цель формирующего оценивания– </w:t>
      </w:r>
      <w:proofErr w:type="gramStart"/>
      <w:r>
        <w:rPr>
          <w:color w:val="000000"/>
          <w:sz w:val="27"/>
          <w:szCs w:val="27"/>
        </w:rPr>
        <w:t>ул</w:t>
      </w:r>
      <w:proofErr w:type="gramEnd"/>
      <w:r>
        <w:rPr>
          <w:color w:val="000000"/>
          <w:sz w:val="27"/>
          <w:szCs w:val="27"/>
        </w:rPr>
        <w:t>учшать качество учения, а не обеспечивать основания для выставления отметок.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«Формирующее оценивание» соответствует новому пониманию учебных результатов и новым требованиям к организации учебной деятельности ученика, заложенным в ФГОС и обеспечивает учителя необходимыми для работы в рамках этого стандарта инструментами.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правильно оценить учащегося, чтобы ему было понятно, за что выставлена отметка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и при этом не пропало желание заниматься физической культурой? Зачем учителю оценивать учащихся, и нужно ли это ученику?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Чем формирующее оценивание отличается от </w:t>
      </w:r>
      <w:proofErr w:type="gramStart"/>
      <w:r>
        <w:rPr>
          <w:color w:val="000000"/>
          <w:sz w:val="27"/>
          <w:szCs w:val="27"/>
        </w:rPr>
        <w:t>традиционного</w:t>
      </w:r>
      <w:proofErr w:type="gramEnd"/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оценивания учителем своих учеников, которое постоянно происходит в классе?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Рассмотрим важные для этого различения принципы: центрировано на ученике ( в центре формирующего оценивания</w:t>
      </w:r>
      <w:r w:rsidR="00EC24FE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-у</w:t>
      </w:r>
      <w:proofErr w:type="gramEnd"/>
      <w:r>
        <w:rPr>
          <w:color w:val="000000"/>
          <w:sz w:val="27"/>
          <w:szCs w:val="27"/>
        </w:rPr>
        <w:t>ченик),</w:t>
      </w:r>
      <w:r w:rsidR="00EC24F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направляется учителем, разносторонне результативно , формирует учебный процесс, осуществляется с учетом как нужд учителя, учеников, так и характеристик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изучаемых дисциплин, происходит непрерывно, основано на качественном преподавании.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Формирующее оценивание-это обратная связь для учащихся, позволяющая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оценить степень достижения цели, и какие необходимы учащимся действия, чтобы улучшить результат.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Формирующее оценивание используется для того, чтобы выяснить, достигнуты ли поставленные учебные цели.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Формирующее оценивание позволяет согласовать результаты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оценивания с поставленными целями. Ставим цель </w:t>
      </w:r>
      <w:proofErr w:type="gramStart"/>
      <w:r>
        <w:rPr>
          <w:color w:val="000000"/>
          <w:sz w:val="27"/>
          <w:szCs w:val="27"/>
        </w:rPr>
        <w:t>-н</w:t>
      </w:r>
      <w:proofErr w:type="gramEnd"/>
      <w:r>
        <w:rPr>
          <w:color w:val="000000"/>
          <w:sz w:val="27"/>
          <w:szCs w:val="27"/>
        </w:rPr>
        <w:t>аучиться играть в баскетбол. Что нам для этого нужно? Какие тактические и технические приемы, физическая подготовка, правила игры и судейства.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Формирующее оценивание, которое происходит на каждом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уроке</w:t>
      </w:r>
      <w:proofErr w:type="gramEnd"/>
      <w:r>
        <w:rPr>
          <w:color w:val="000000"/>
          <w:sz w:val="27"/>
          <w:szCs w:val="27"/>
        </w:rPr>
        <w:t>, – ключевой момент этой стратегии. Оно требует, чтобы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 сосредоточился на том, как развивается учение в процессе урока, определяя какие улучшения надо внести, и какими будут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последующие шаги.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начале урока учитель обсуждает с целым классом и с группами учеников учебные цели, то есть то, что они смогут делать в результате обучения и по ходу урока. В процессе всего урока детям даётся устная и практическая обратная связь: их ответы и упражнения</w:t>
      </w:r>
      <w:r w:rsidR="00EC24F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 xml:space="preserve">соотносятся с учебными целями. Это позволяет ученикам определить, в чём они были успешны и над чем им надо </w:t>
      </w:r>
      <w:proofErr w:type="gramStart"/>
      <w:r>
        <w:rPr>
          <w:color w:val="000000"/>
          <w:sz w:val="27"/>
          <w:szCs w:val="27"/>
        </w:rPr>
        <w:t>работать</w:t>
      </w:r>
      <w:proofErr w:type="gramEnd"/>
      <w:r>
        <w:rPr>
          <w:color w:val="000000"/>
          <w:sz w:val="27"/>
          <w:szCs w:val="27"/>
        </w:rPr>
        <w:t>, чтобы продвинуться дальше.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этого учитель делает следующее: задаёт вопросы, наблюдает и беседует с детьми. Одной из эффективных стратегий оценивания в ходе урока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является </w:t>
      </w:r>
      <w:r>
        <w:rPr>
          <w:b/>
          <w:bCs/>
          <w:color w:val="000000"/>
          <w:sz w:val="27"/>
          <w:szCs w:val="27"/>
        </w:rPr>
        <w:t>постановка вопросов.</w:t>
      </w:r>
      <w:r>
        <w:rPr>
          <w:color w:val="000000"/>
          <w:sz w:val="27"/>
          <w:szCs w:val="27"/>
        </w:rPr>
        <w:t> Вопросы задаются учителем, чтобы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определить стартовые позиции детей и учитывать их в ходе обучения, а именно: чтобы получить «отлично» за бег 30 метров, какие качества нам понадобятся? Какими упражнениями мы можем развивать эти качества? Влияет ли правильное питание на результат? Влияет ли режим дня на результат?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-Какие ещё примеры ты знаешь?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ты можешь доказать, что ...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можно это организовать, решить?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ты думаешь о ...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Важной техникой формирующего оценивания выступает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наблюдение</w:t>
      </w:r>
      <w:r>
        <w:rPr>
          <w:color w:val="000000"/>
          <w:sz w:val="27"/>
          <w:szCs w:val="27"/>
        </w:rPr>
        <w:t>, наблюдая за детьми и слушая их дискуссию, учитель оценивает, как происходит учение, понимают ли дети смысл упражнений.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дать учащимся научить друг друга, оценить, можно разделить класс на разные группы. Допустим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объединить сильных детей и дать им более сложные задания. А другой команде уделить больше внимания. Или разделить на </w:t>
      </w:r>
      <w:proofErr w:type="spellStart"/>
      <w:r>
        <w:rPr>
          <w:color w:val="000000"/>
          <w:sz w:val="27"/>
          <w:szCs w:val="27"/>
        </w:rPr>
        <w:t>разноуровневые</w:t>
      </w:r>
      <w:proofErr w:type="spellEnd"/>
      <w:r>
        <w:rPr>
          <w:color w:val="000000"/>
          <w:sz w:val="27"/>
          <w:szCs w:val="27"/>
        </w:rPr>
        <w:t xml:space="preserve"> коллективы, и дать самим ребятам научить своих товарищей.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Дискутируя с учениками, учитель оценивает их понимание, обнаруживает причины затруднений и ошибочных понятий, фиксирует проблемные пункты урока. Формирующее обучение побуждает детей более глубоко подходить к решению проблем, самим принимать решения, уметь ставить себе задачи и пути их реализации, а не выполнять </w:t>
      </w:r>
      <w:proofErr w:type="spellStart"/>
      <w:r>
        <w:rPr>
          <w:color w:val="000000"/>
          <w:sz w:val="27"/>
          <w:szCs w:val="27"/>
        </w:rPr>
        <w:t>бесприкословно</w:t>
      </w:r>
      <w:proofErr w:type="spellEnd"/>
      <w:r>
        <w:rPr>
          <w:color w:val="000000"/>
          <w:sz w:val="27"/>
          <w:szCs w:val="27"/>
        </w:rPr>
        <w:t xml:space="preserve"> команды учителя, не думая, для чего необходимо это упражнение.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Анализ как способ осуществления формирующего оценивания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может быть </w:t>
      </w:r>
      <w:proofErr w:type="gramStart"/>
      <w:r>
        <w:rPr>
          <w:color w:val="000000"/>
          <w:sz w:val="27"/>
          <w:szCs w:val="27"/>
        </w:rPr>
        <w:t>использован</w:t>
      </w:r>
      <w:proofErr w:type="gramEnd"/>
      <w:r>
        <w:rPr>
          <w:color w:val="000000"/>
          <w:sz w:val="27"/>
          <w:szCs w:val="27"/>
        </w:rPr>
        <w:t xml:space="preserve"> следующим образом. Учитель просит продемонстрировать технику ведения мяча одной (баскетбол)</w:t>
      </w:r>
      <w:proofErr w:type="gramStart"/>
      <w:r>
        <w:rPr>
          <w:color w:val="000000"/>
          <w:sz w:val="27"/>
          <w:szCs w:val="27"/>
        </w:rPr>
        <w:t>,з</w:t>
      </w:r>
      <w:proofErr w:type="gramEnd"/>
      <w:r>
        <w:rPr>
          <w:color w:val="000000"/>
          <w:sz w:val="27"/>
          <w:szCs w:val="27"/>
        </w:rPr>
        <w:t>атем просит оценить свои умения, следующее действие-это оценка действий коллективом. В конце учитель дает свое оценивание.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Проверка понимания материала происходит, когда после объяснения все ребята демонстрируют правильную технику.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Вовлечение детей в рассмотрение и рефлексию процесса учения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позволяет поддерживать и развивать навыки </w:t>
      </w:r>
      <w:proofErr w:type="spellStart"/>
      <w:r>
        <w:rPr>
          <w:color w:val="000000"/>
          <w:sz w:val="27"/>
          <w:szCs w:val="27"/>
        </w:rPr>
        <w:t>самооценивания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gramStart"/>
      <w:r>
        <w:rPr>
          <w:color w:val="000000"/>
          <w:sz w:val="27"/>
          <w:szCs w:val="27"/>
        </w:rPr>
        <w:t>парного</w:t>
      </w:r>
      <w:proofErr w:type="gramEnd"/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оценивания. Пара или небольшая группа учеников определяет, что они знают и могут делать, а что остаётся для них трудным или непонятным, что им надо сделать в дальнейшем. Это позволяет осуществлять непрерывную обратную связь между учителем, отдельными учениками и группами, благодаря </w:t>
      </w:r>
      <w:proofErr w:type="gramStart"/>
      <w:r>
        <w:rPr>
          <w:color w:val="000000"/>
          <w:sz w:val="27"/>
          <w:szCs w:val="27"/>
        </w:rPr>
        <w:t>которой</w:t>
      </w:r>
      <w:proofErr w:type="gramEnd"/>
      <w:r>
        <w:rPr>
          <w:color w:val="000000"/>
          <w:sz w:val="27"/>
          <w:szCs w:val="27"/>
        </w:rPr>
        <w:t xml:space="preserve"> определяется, какого прогресса необходимо достичь и планируется то, как дети будут заниматься в ближайшем будущем.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Итак, </w:t>
      </w:r>
      <w:proofErr w:type="spellStart"/>
      <w:r>
        <w:rPr>
          <w:color w:val="000000"/>
          <w:sz w:val="27"/>
          <w:szCs w:val="27"/>
        </w:rPr>
        <w:t>целеполагание</w:t>
      </w:r>
      <w:proofErr w:type="spellEnd"/>
      <w:r>
        <w:rPr>
          <w:color w:val="000000"/>
          <w:sz w:val="27"/>
          <w:szCs w:val="27"/>
        </w:rPr>
        <w:t xml:space="preserve"> является </w:t>
      </w:r>
      <w:proofErr w:type="spellStart"/>
      <w:r>
        <w:rPr>
          <w:color w:val="000000"/>
          <w:sz w:val="27"/>
          <w:szCs w:val="27"/>
        </w:rPr>
        <w:t>неотъемлимой</w:t>
      </w:r>
      <w:proofErr w:type="spellEnd"/>
      <w:r>
        <w:rPr>
          <w:color w:val="000000"/>
          <w:sz w:val="27"/>
          <w:szCs w:val="27"/>
        </w:rPr>
        <w:t xml:space="preserve"> частью оценивания. </w:t>
      </w:r>
      <w:proofErr w:type="spellStart"/>
      <w:r>
        <w:rPr>
          <w:color w:val="000000"/>
          <w:sz w:val="27"/>
          <w:szCs w:val="27"/>
        </w:rPr>
        <w:t>Целеполагание</w:t>
      </w:r>
      <w:proofErr w:type="spellEnd"/>
      <w:r>
        <w:rPr>
          <w:color w:val="000000"/>
          <w:sz w:val="27"/>
          <w:szCs w:val="27"/>
        </w:rPr>
        <w:t xml:space="preserve"> предполагает требования: четкая формулировка целей, разбивка их на задачи, мотивация, непрерывное оценивание. Четко сформулированные цели должны быть: конкретными, измеряемыми, достижимыми, иметь четкие сроки и разумные средства для выполнения. Цели должны быть разбиты на задачи, и учитель должен совместно выработать ориентиры, которые помогут ее достичь. Принципы оценивания достиженияучащихся</w:t>
      </w:r>
      <w:proofErr w:type="gramStart"/>
      <w:r>
        <w:rPr>
          <w:color w:val="000000"/>
          <w:sz w:val="27"/>
          <w:szCs w:val="27"/>
        </w:rPr>
        <w:t>:з</w:t>
      </w:r>
      <w:proofErr w:type="gramEnd"/>
      <w:r>
        <w:rPr>
          <w:color w:val="000000"/>
          <w:sz w:val="27"/>
          <w:szCs w:val="27"/>
        </w:rPr>
        <w:t>начимость,адекватность,объективность,интегрированность, открытость, доступность, систематичность, доброжелательность.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Основная задача учителя физкультуры на уроке – научить ребенка правильной технике двигательного действия. Результатом освоения техники является оценивание выполнения разученных упражнений. Мы очень часто в своей работе используем этот вариант оценки: при изучении гимнастических и легкоатлетических упражнений, элементов подвижных и спортивных игр. Мы сами составляем требования к технике выполнения упражнений и сами же являемся экспертами в их оценке. Знания учащихся по предмету позволяют производить коллективную оценку и самооценку. Но от выполнения контрольных нормативов нас с вами никто не избавит: комплекс ГТО , президентские испытания и т. п. Мне думается, что шкала нормативов для оценивания уровня физической подготовленности всегда останется и большинство из нас будет их придерживаться. Полагаю, что многие из вас использовали такой метод оценивания для </w:t>
      </w:r>
      <w:proofErr w:type="gramStart"/>
      <w:r>
        <w:rPr>
          <w:color w:val="000000"/>
          <w:sz w:val="27"/>
          <w:szCs w:val="27"/>
        </w:rPr>
        <w:t>поощрения</w:t>
      </w:r>
      <w:proofErr w:type="gramEnd"/>
      <w:r>
        <w:rPr>
          <w:color w:val="000000"/>
          <w:sz w:val="27"/>
          <w:szCs w:val="27"/>
        </w:rPr>
        <w:t xml:space="preserve"> активно работающих на уроке учащихся, за помощь учителю, за активное участие во внеклассной работе, соревнованиях разного уровня и т.д. Также</w:t>
      </w:r>
    </w:p>
    <w:p w:rsidR="00A4735A" w:rsidRDefault="00A4735A" w:rsidP="00A4735A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своей работе мы оценивали высокими отметками тех детей, которые достигли большого прогресса в своих результатах. Даже если ребенок изначально имел невысокий уровень физической подготовки, но существенно прибавил в своем развитии, он, на мой взгляд, достоин высокой оценки. Многие мои коллеги придерживаются этого принципа. Это будет служить дополнительным </w:t>
      </w:r>
      <w:r>
        <w:rPr>
          <w:color w:val="000000"/>
          <w:sz w:val="27"/>
          <w:szCs w:val="27"/>
        </w:rPr>
        <w:lastRenderedPageBreak/>
        <w:t>стимулом для дальнейшего развития и роста ученика, а главное, укрепит его желание заниматься физическими упражнениями.</w:t>
      </w:r>
    </w:p>
    <w:p w:rsidR="0068765C" w:rsidRDefault="0068765C"/>
    <w:sectPr w:rsidR="0068765C" w:rsidSect="0068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A4735A"/>
    <w:rsid w:val="0068765C"/>
    <w:rsid w:val="00A4735A"/>
    <w:rsid w:val="00EC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2017-11-15T16:34:00Z</dcterms:created>
  <dcterms:modified xsi:type="dcterms:W3CDTF">2017-11-15T18:44:00Z</dcterms:modified>
</cp:coreProperties>
</file>