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783506">
        <w:rPr>
          <w:rFonts w:ascii="Times New Roman" w:hAnsi="Times New Roman" w:cs="Times New Roman"/>
          <w:b/>
          <w:sz w:val="48"/>
          <w:szCs w:val="48"/>
        </w:rPr>
        <w:t>«Повышение качества обучения через использование методов активного обучения</w:t>
      </w: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3506">
        <w:rPr>
          <w:rFonts w:ascii="Times New Roman" w:hAnsi="Times New Roman" w:cs="Times New Roman"/>
          <w:b/>
          <w:sz w:val="48"/>
          <w:szCs w:val="48"/>
        </w:rPr>
        <w:t>в дополнительном образовании</w:t>
      </w:r>
      <w:bookmarkEnd w:id="0"/>
      <w:r w:rsidRPr="00783506">
        <w:rPr>
          <w:rFonts w:ascii="Times New Roman" w:hAnsi="Times New Roman" w:cs="Times New Roman"/>
          <w:b/>
          <w:sz w:val="48"/>
          <w:szCs w:val="48"/>
        </w:rPr>
        <w:t>»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right"/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Долгушева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783506" w:rsidRPr="00783506" w:rsidRDefault="00783506" w:rsidP="00783506">
      <w:pPr>
        <w:jc w:val="right"/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83506" w:rsidRPr="00783506" w:rsidRDefault="00783506" w:rsidP="00783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506" w:rsidRDefault="00783506" w:rsidP="00783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Актуальность.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 [Концепция]. Что позволяет возложить на дополнительное образование ценностный статус и следовать постановлениям Правительства, направленных на реализацию мер государственной политики. Поскольку дополнительное образование позволяет не только осваивать всеобщие нормы, культурные традиции и становится средством интеграции в социум, но и создает возможности для развития личности, поиска и обретения самого себя каждым человеком. Я работаю в Доме детского творчества город Новый Уренгой более восьми лет и со всей уверенностью могу говорить о том, что наша работа направлена на расширение возможностей подрастающего поколения, предлагает большую свободу выбора для саморазвития, социально-профессионального самоопределения.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- изучить литературу по активным методам обучения;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- проанализировать литературу и выбрать необходимые информационные фрагменты;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- обобщить полученную информацию;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- проанализировать работу Дома детского творчества в соответствии с темой;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- сделать выводы.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В основной части реферата будет не только представлен обзор активных методов обучения, но и отслежено влияние оных на качество освоения дополнительных образовательных программ в Доме детского творчества на базе района 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Коротчаево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 города Но</w:t>
      </w:r>
      <w:r>
        <w:rPr>
          <w:rFonts w:ascii="Times New Roman" w:hAnsi="Times New Roman" w:cs="Times New Roman"/>
          <w:sz w:val="28"/>
          <w:szCs w:val="28"/>
        </w:rPr>
        <w:t>вый Уренгой.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2.1.  Роль активных методов обучения в дополнительном образовании.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Классическое стремление всех педагогов активизировать деятельность обучающихся на занятиях побудила их к поиску таких методов, которые </w:t>
      </w:r>
      <w:r w:rsidRPr="00783506">
        <w:rPr>
          <w:rFonts w:ascii="Times New Roman" w:hAnsi="Times New Roman" w:cs="Times New Roman"/>
          <w:sz w:val="28"/>
          <w:szCs w:val="28"/>
        </w:rPr>
        <w:lastRenderedPageBreak/>
        <w:t>помогли бы решить проблему пассивности основной массы детей и включить их в познавательную деятельность. А так как в образовательном процессе, в основном, проявляются три вида активности (мышление, действие, речь), педагоги стали активировать либо один из видов, либо старались их сочетать. При этом, опираясь на экспериментальные данные, которые свидетельствуют о том, что на лекции усваивается не более 20-30 % информации, при самостоятельной работе до 50%, при проговаривании до 70%, при личном участии в изучении до 90%, педагоги старались построить занятия с их учетом.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Под методами обучения мы всегда понимали способы совместной деятельности педагога дополнительного образования и обучающегося, которые направлены на достижение поставленных ими образовательных, развивающих и воспитательных целей. Какие же методы относятся к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>? Активные методы обучения - это методы, позволяющие активизировать учебный процесс, побудить обучаемого к творческому участию в нем.  Используются эти методы, в основном, в диалоге, который предполагает свободный обмен мнениями о путях разрешения той или иной проблемы. Возможности различных методов активного обучения в смысле активизации учебной деятельности различны и зависят от природы и содержания метода, способа его использования и мастерства педагога. Задачей МАО является обеспечение развития и саморазвития личности на основе выявления индивидуальных особенностей и способностей.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МАО строятся на практической нап</w:t>
      </w:r>
      <w:r>
        <w:rPr>
          <w:rFonts w:ascii="Times New Roman" w:hAnsi="Times New Roman" w:cs="Times New Roman"/>
          <w:sz w:val="28"/>
          <w:szCs w:val="28"/>
        </w:rPr>
        <w:t xml:space="preserve">равленности, игровом действе и 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творческом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 xml:space="preserve"> обучения, интерактивности, разнообразных коммуникациях, диалоге и 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 подходе к о</w:t>
      </w:r>
      <w:r>
        <w:rPr>
          <w:rFonts w:ascii="Times New Roman" w:hAnsi="Times New Roman" w:cs="Times New Roman"/>
          <w:sz w:val="28"/>
          <w:szCs w:val="28"/>
        </w:rPr>
        <w:t xml:space="preserve">бучению, движении и рефлексии. 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Эффективность процесса и результатов обучения с использованием АМО определяется тем, что разработка методов основывается на серьезной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еской и методологической базе. 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занятия используются свои активные методы, позволяющие эффективно решать конкретные задачи этапа.</w:t>
      </w:r>
    </w:p>
    <w:p w:rsid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lastRenderedPageBreak/>
        <w:t>МАО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3506" w:rsidTr="00783506">
        <w:tc>
          <w:tcPr>
            <w:tcW w:w="4785" w:type="dxa"/>
          </w:tcPr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НЕИМИТАЦИОННЫЕ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Проблемная лекция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Проблемно-активное занятие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Мозговая атака или штурм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ИМИТАЦИОННЫЕ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 xml:space="preserve">Неигровые: 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анализ конкретных ситуаций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для нахождения известного решения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Игровые: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Деловые игры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  <w:p w:rsidR="00783506" w:rsidRP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06">
              <w:rPr>
                <w:rFonts w:ascii="Times New Roman" w:hAnsi="Times New Roman" w:cs="Times New Roman"/>
                <w:sz w:val="28"/>
                <w:szCs w:val="28"/>
              </w:rPr>
              <w:t>Дидактические (учебные) игры</w:t>
            </w:r>
          </w:p>
          <w:p w:rsidR="00783506" w:rsidRDefault="00783506" w:rsidP="00783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Методы активного обучения, представленные выше, всегда помогают педагогам не только доступно преподносить материал до обучающихся, но и учат мыслить, прививают навыки практических действий, которые определенно понадобятся им в будущем, ведь всем известно, что 70 % личностных качеств закладывается в детстве.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Целями  образования, которые ставят перед образовательным учреждением 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среду во внеурочной деятельности, в дополнительном образовании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>эко-про]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 xml:space="preserve"> обучающихся в учебную, проектную, исследовательскую деятельность; формирования качеств личности, нравственных установок, ценностных ориентиров, соответствующих ожиданиям и потребностям о</w:t>
      </w:r>
      <w:r>
        <w:rPr>
          <w:rFonts w:ascii="Times New Roman" w:hAnsi="Times New Roman" w:cs="Times New Roman"/>
          <w:sz w:val="28"/>
          <w:szCs w:val="28"/>
        </w:rPr>
        <w:t>бучающихся, родителей, общества.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lastRenderedPageBreak/>
        <w:t>2.2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Прист</w:t>
      </w:r>
      <w:r>
        <w:rPr>
          <w:rFonts w:ascii="Times New Roman" w:hAnsi="Times New Roman" w:cs="Times New Roman"/>
          <w:sz w:val="28"/>
          <w:szCs w:val="28"/>
        </w:rPr>
        <w:t>упая к разработке механизма ана</w:t>
      </w:r>
      <w:r w:rsidRPr="00783506">
        <w:rPr>
          <w:rFonts w:ascii="Times New Roman" w:hAnsi="Times New Roman" w:cs="Times New Roman"/>
          <w:sz w:val="28"/>
          <w:szCs w:val="28"/>
        </w:rPr>
        <w:t>лиза эффект</w:t>
      </w:r>
      <w:r>
        <w:rPr>
          <w:rFonts w:ascii="Times New Roman" w:hAnsi="Times New Roman" w:cs="Times New Roman"/>
          <w:sz w:val="28"/>
          <w:szCs w:val="28"/>
        </w:rPr>
        <w:t>ивности деятельности в дополни</w:t>
      </w:r>
      <w:r w:rsidRPr="00783506">
        <w:rPr>
          <w:rFonts w:ascii="Times New Roman" w:hAnsi="Times New Roman" w:cs="Times New Roman"/>
          <w:sz w:val="28"/>
          <w:szCs w:val="28"/>
        </w:rPr>
        <w:t>тельном образовании, необходимо уточнить исходные пон</w:t>
      </w:r>
      <w:r>
        <w:rPr>
          <w:rFonts w:ascii="Times New Roman" w:hAnsi="Times New Roman" w:cs="Times New Roman"/>
          <w:sz w:val="28"/>
          <w:szCs w:val="28"/>
        </w:rPr>
        <w:t>ятия и основные правила его по</w:t>
      </w:r>
      <w:r w:rsidRPr="00783506">
        <w:rPr>
          <w:rFonts w:ascii="Times New Roman" w:hAnsi="Times New Roman" w:cs="Times New Roman"/>
          <w:sz w:val="28"/>
          <w:szCs w:val="28"/>
        </w:rPr>
        <w:t>строения. В педагогических публикациях под эффективно</w:t>
      </w:r>
      <w:r>
        <w:rPr>
          <w:rFonts w:ascii="Times New Roman" w:hAnsi="Times New Roman" w:cs="Times New Roman"/>
          <w:sz w:val="28"/>
          <w:szCs w:val="28"/>
        </w:rPr>
        <w:t>стью образовательной деятельно</w:t>
      </w:r>
      <w:r w:rsidRPr="00783506">
        <w:rPr>
          <w:rFonts w:ascii="Times New Roman" w:hAnsi="Times New Roman" w:cs="Times New Roman"/>
          <w:sz w:val="28"/>
          <w:szCs w:val="28"/>
        </w:rPr>
        <w:t>сти, как правило, понимается действенность, результати</w:t>
      </w:r>
      <w:r>
        <w:rPr>
          <w:rFonts w:ascii="Times New Roman" w:hAnsi="Times New Roman" w:cs="Times New Roman"/>
          <w:sz w:val="28"/>
          <w:szCs w:val="28"/>
        </w:rPr>
        <w:t>вность образовательного взаимо</w:t>
      </w:r>
      <w:r w:rsidRPr="00783506">
        <w:rPr>
          <w:rFonts w:ascii="Times New Roman" w:hAnsi="Times New Roman" w:cs="Times New Roman"/>
          <w:sz w:val="28"/>
          <w:szCs w:val="28"/>
        </w:rPr>
        <w:t xml:space="preserve">действия, </w:t>
      </w:r>
      <w:r>
        <w:rPr>
          <w:rFonts w:ascii="Times New Roman" w:hAnsi="Times New Roman" w:cs="Times New Roman"/>
          <w:sz w:val="28"/>
          <w:szCs w:val="28"/>
        </w:rPr>
        <w:t>способность обеспечить достиже</w:t>
      </w:r>
      <w:r w:rsidRPr="00783506">
        <w:rPr>
          <w:rFonts w:ascii="Times New Roman" w:hAnsi="Times New Roman" w:cs="Times New Roman"/>
          <w:sz w:val="28"/>
          <w:szCs w:val="28"/>
        </w:rPr>
        <w:t>ние поста</w:t>
      </w:r>
      <w:r>
        <w:rPr>
          <w:rFonts w:ascii="Times New Roman" w:hAnsi="Times New Roman" w:cs="Times New Roman"/>
          <w:sz w:val="28"/>
          <w:szCs w:val="28"/>
        </w:rPr>
        <w:t xml:space="preserve">вленной цели.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 xml:space="preserve"> держание результата во многом определяется поставленными целями, а педагогические цели формируются под влиянием социального заказа, в сфере дополнительного образования – это запрос</w:t>
      </w:r>
      <w:r>
        <w:rPr>
          <w:rFonts w:ascii="Times New Roman" w:hAnsi="Times New Roman" w:cs="Times New Roman"/>
          <w:sz w:val="28"/>
          <w:szCs w:val="28"/>
        </w:rPr>
        <w:t>ы детей, родителей, других обра</w:t>
      </w:r>
      <w:r w:rsidRPr="00783506">
        <w:rPr>
          <w:rFonts w:ascii="Times New Roman" w:hAnsi="Times New Roman" w:cs="Times New Roman"/>
          <w:sz w:val="28"/>
          <w:szCs w:val="28"/>
        </w:rPr>
        <w:t>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учреждений. Следовательно, об</w:t>
      </w:r>
      <w:r w:rsidRPr="00783506">
        <w:rPr>
          <w:rFonts w:ascii="Times New Roman" w:hAnsi="Times New Roman" w:cs="Times New Roman"/>
          <w:sz w:val="28"/>
          <w:szCs w:val="28"/>
        </w:rPr>
        <w:t>разовательный результат можно определить как итог (</w:t>
      </w:r>
      <w:r>
        <w:rPr>
          <w:rFonts w:ascii="Times New Roman" w:hAnsi="Times New Roman" w:cs="Times New Roman"/>
          <w:sz w:val="28"/>
          <w:szCs w:val="28"/>
        </w:rPr>
        <w:t>промежуточный или конечный) со</w:t>
      </w:r>
      <w:r w:rsidRPr="00783506">
        <w:rPr>
          <w:rFonts w:ascii="Times New Roman" w:hAnsi="Times New Roman" w:cs="Times New Roman"/>
          <w:sz w:val="28"/>
          <w:szCs w:val="28"/>
        </w:rPr>
        <w:t>вместного взаимодействия педагога и ребенка в процессе образовательной деятельности, а результативность образовательного процесса – как степе</w:t>
      </w:r>
      <w:r>
        <w:rPr>
          <w:rFonts w:ascii="Times New Roman" w:hAnsi="Times New Roman" w:cs="Times New Roman"/>
          <w:sz w:val="28"/>
          <w:szCs w:val="28"/>
        </w:rPr>
        <w:t>нь соответствия ожидаемых и ре</w:t>
      </w:r>
      <w:r w:rsidRPr="00783506">
        <w:rPr>
          <w:rFonts w:ascii="Times New Roman" w:hAnsi="Times New Roman" w:cs="Times New Roman"/>
          <w:sz w:val="28"/>
          <w:szCs w:val="28"/>
        </w:rPr>
        <w:t>ально полученных результатов. Главными требованиями, принципами построен</w:t>
      </w:r>
      <w:r>
        <w:rPr>
          <w:rFonts w:ascii="Times New Roman" w:hAnsi="Times New Roman" w:cs="Times New Roman"/>
          <w:sz w:val="28"/>
          <w:szCs w:val="28"/>
        </w:rPr>
        <w:t>ия деятельности по изучению ре</w:t>
      </w:r>
      <w:r w:rsidRPr="00783506">
        <w:rPr>
          <w:rFonts w:ascii="Times New Roman" w:hAnsi="Times New Roman" w:cs="Times New Roman"/>
          <w:sz w:val="28"/>
          <w:szCs w:val="28"/>
        </w:rPr>
        <w:t>зультативности образовательного процесса можно назвать следующие положения. 1. Диагностика результатов развития детей яв</w:t>
      </w:r>
      <w:r>
        <w:rPr>
          <w:rFonts w:ascii="Times New Roman" w:hAnsi="Times New Roman" w:cs="Times New Roman"/>
          <w:sz w:val="28"/>
          <w:szCs w:val="28"/>
        </w:rPr>
        <w:t>ляется главным содержанием дея</w:t>
      </w:r>
      <w:r w:rsidRPr="00783506">
        <w:rPr>
          <w:rFonts w:ascii="Times New Roman" w:hAnsi="Times New Roman" w:cs="Times New Roman"/>
          <w:sz w:val="28"/>
          <w:szCs w:val="28"/>
        </w:rPr>
        <w:t>тельности по определению эффективности педагогического процесса в дополнительном образовании. Именно развивающее влияние, изменения, происходящие в ребенке, могут свидетельствовать об эффективности данного процесса. 2. При отборе критериев, показателей и методик и</w:t>
      </w:r>
      <w:r>
        <w:rPr>
          <w:rFonts w:ascii="Times New Roman" w:hAnsi="Times New Roman" w:cs="Times New Roman"/>
          <w:sz w:val="28"/>
          <w:szCs w:val="28"/>
        </w:rPr>
        <w:t>зучения эффективности образова</w:t>
      </w:r>
      <w:r w:rsidRPr="00783506">
        <w:rPr>
          <w:rFonts w:ascii="Times New Roman" w:hAnsi="Times New Roman" w:cs="Times New Roman"/>
          <w:sz w:val="28"/>
          <w:szCs w:val="28"/>
        </w:rPr>
        <w:t>тельной де</w:t>
      </w:r>
      <w:r>
        <w:rPr>
          <w:rFonts w:ascii="Times New Roman" w:hAnsi="Times New Roman" w:cs="Times New Roman"/>
          <w:sz w:val="28"/>
          <w:szCs w:val="28"/>
        </w:rPr>
        <w:t>ятельности необходимо использо</w:t>
      </w:r>
      <w:r w:rsidRPr="00783506">
        <w:rPr>
          <w:rFonts w:ascii="Times New Roman" w:hAnsi="Times New Roman" w:cs="Times New Roman"/>
          <w:sz w:val="28"/>
          <w:szCs w:val="28"/>
        </w:rPr>
        <w:t>вать систем</w:t>
      </w:r>
      <w:r>
        <w:rPr>
          <w:rFonts w:ascii="Times New Roman" w:hAnsi="Times New Roman" w:cs="Times New Roman"/>
          <w:sz w:val="28"/>
          <w:szCs w:val="28"/>
        </w:rPr>
        <w:t>ный подход, позволяющий устано</w:t>
      </w:r>
      <w:r w:rsidRPr="00783506">
        <w:rPr>
          <w:rFonts w:ascii="Times New Roman" w:hAnsi="Times New Roman" w:cs="Times New Roman"/>
          <w:sz w:val="28"/>
          <w:szCs w:val="28"/>
        </w:rPr>
        <w:t>вить взаимосвязь оценочно-результативного компонент</w:t>
      </w:r>
      <w:r>
        <w:rPr>
          <w:rFonts w:ascii="Times New Roman" w:hAnsi="Times New Roman" w:cs="Times New Roman"/>
          <w:sz w:val="28"/>
          <w:szCs w:val="28"/>
        </w:rPr>
        <w:t>а с целями, содержанием и спосо</w:t>
      </w:r>
      <w:r w:rsidRPr="00783506">
        <w:rPr>
          <w:rFonts w:ascii="Times New Roman" w:hAnsi="Times New Roman" w:cs="Times New Roman"/>
          <w:sz w:val="28"/>
          <w:szCs w:val="28"/>
        </w:rPr>
        <w:t>бами орга</w:t>
      </w:r>
      <w:r>
        <w:rPr>
          <w:rFonts w:ascii="Times New Roman" w:hAnsi="Times New Roman" w:cs="Times New Roman"/>
          <w:sz w:val="28"/>
          <w:szCs w:val="28"/>
        </w:rPr>
        <w:t>низации педагогического взаимо</w:t>
      </w:r>
      <w:r w:rsidRPr="00783506">
        <w:rPr>
          <w:rFonts w:ascii="Times New Roman" w:hAnsi="Times New Roman" w:cs="Times New Roman"/>
          <w:sz w:val="28"/>
          <w:szCs w:val="28"/>
        </w:rPr>
        <w:t>действия. Надо отказаться от исследования результативности образовательного процесса путем случайного подбора диагностических средств, в о</w:t>
      </w:r>
      <w:r>
        <w:rPr>
          <w:rFonts w:ascii="Times New Roman" w:hAnsi="Times New Roman" w:cs="Times New Roman"/>
          <w:sz w:val="28"/>
          <w:szCs w:val="28"/>
        </w:rPr>
        <w:t>снове которого лежит субъектив</w:t>
      </w:r>
      <w:r w:rsidRPr="00783506">
        <w:rPr>
          <w:rFonts w:ascii="Times New Roman" w:hAnsi="Times New Roman" w:cs="Times New Roman"/>
          <w:sz w:val="28"/>
          <w:szCs w:val="28"/>
        </w:rPr>
        <w:t>ное отношение к инструментарию изучения: нравится ил</w:t>
      </w:r>
      <w:r>
        <w:rPr>
          <w:rFonts w:ascii="Times New Roman" w:hAnsi="Times New Roman" w:cs="Times New Roman"/>
          <w:sz w:val="28"/>
          <w:szCs w:val="28"/>
        </w:rPr>
        <w:t>и не нравится та или иная мето</w:t>
      </w:r>
      <w:r w:rsidRPr="00783506">
        <w:rPr>
          <w:rFonts w:ascii="Times New Roman" w:hAnsi="Times New Roman" w:cs="Times New Roman"/>
          <w:sz w:val="28"/>
          <w:szCs w:val="28"/>
        </w:rPr>
        <w:t xml:space="preserve">дика. 3. Диагностика изменений ситуации развития детей в течение нескольких лет, а не одноразовые срезы, пусть даже очень </w:t>
      </w:r>
      <w:r>
        <w:rPr>
          <w:rFonts w:ascii="Times New Roman" w:hAnsi="Times New Roman" w:cs="Times New Roman"/>
          <w:sz w:val="28"/>
          <w:szCs w:val="28"/>
        </w:rPr>
        <w:t>глу</w:t>
      </w:r>
      <w:r w:rsidRPr="00783506">
        <w:rPr>
          <w:rFonts w:ascii="Times New Roman" w:hAnsi="Times New Roman" w:cs="Times New Roman"/>
          <w:sz w:val="28"/>
          <w:szCs w:val="28"/>
        </w:rPr>
        <w:t xml:space="preserve">бокие и детальные, должна лежать в основе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системы проверки результативно</w:t>
      </w:r>
      <w:r w:rsidRPr="00783506">
        <w:rPr>
          <w:rFonts w:ascii="Times New Roman" w:hAnsi="Times New Roman" w:cs="Times New Roman"/>
          <w:sz w:val="28"/>
          <w:szCs w:val="28"/>
        </w:rPr>
        <w:t>сти педагог</w:t>
      </w:r>
      <w:r>
        <w:rPr>
          <w:rFonts w:ascii="Times New Roman" w:hAnsi="Times New Roman" w:cs="Times New Roman"/>
          <w:sz w:val="28"/>
          <w:szCs w:val="28"/>
        </w:rPr>
        <w:t>ического 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>. Целесообраз</w:t>
      </w:r>
      <w:r w:rsidRPr="00783506">
        <w:rPr>
          <w:rFonts w:ascii="Times New Roman" w:hAnsi="Times New Roman" w:cs="Times New Roman"/>
          <w:sz w:val="28"/>
          <w:szCs w:val="28"/>
        </w:rPr>
        <w:t xml:space="preserve">но проводить многолетнее мониторинговое исследование с неизменными критериями и методиками </w:t>
      </w:r>
      <w:r>
        <w:rPr>
          <w:rFonts w:ascii="Times New Roman" w:hAnsi="Times New Roman" w:cs="Times New Roman"/>
          <w:sz w:val="28"/>
          <w:szCs w:val="28"/>
        </w:rPr>
        <w:t>на протяжении всего периода об</w:t>
      </w:r>
      <w:r w:rsidRPr="00783506">
        <w:rPr>
          <w:rFonts w:ascii="Times New Roman" w:hAnsi="Times New Roman" w:cs="Times New Roman"/>
          <w:sz w:val="28"/>
          <w:szCs w:val="28"/>
        </w:rPr>
        <w:t>учения. 4. В х</w:t>
      </w:r>
      <w:r>
        <w:rPr>
          <w:rFonts w:ascii="Times New Roman" w:hAnsi="Times New Roman" w:cs="Times New Roman"/>
          <w:sz w:val="28"/>
          <w:szCs w:val="28"/>
        </w:rPr>
        <w:t>оде проверки необходимо опреде</w:t>
      </w:r>
      <w:r w:rsidRPr="00783506">
        <w:rPr>
          <w:rFonts w:ascii="Times New Roman" w:hAnsi="Times New Roman" w:cs="Times New Roman"/>
          <w:sz w:val="28"/>
          <w:szCs w:val="28"/>
        </w:rPr>
        <w:t>лить наиболее эффективные педагогические средства и те формы и способы организации образовате</w:t>
      </w:r>
      <w:r>
        <w:rPr>
          <w:rFonts w:ascii="Times New Roman" w:hAnsi="Times New Roman" w:cs="Times New Roman"/>
          <w:sz w:val="28"/>
          <w:szCs w:val="28"/>
        </w:rPr>
        <w:t>льного процесса, которые в наи</w:t>
      </w:r>
      <w:r w:rsidRPr="00783506">
        <w:rPr>
          <w:rFonts w:ascii="Times New Roman" w:hAnsi="Times New Roman" w:cs="Times New Roman"/>
          <w:sz w:val="28"/>
          <w:szCs w:val="28"/>
        </w:rPr>
        <w:t>меньшей ст</w:t>
      </w:r>
      <w:r>
        <w:rPr>
          <w:rFonts w:ascii="Times New Roman" w:hAnsi="Times New Roman" w:cs="Times New Roman"/>
          <w:sz w:val="28"/>
          <w:szCs w:val="28"/>
        </w:rPr>
        <w:t>епени повлияли на развитие вос</w:t>
      </w:r>
      <w:r w:rsidRPr="00783506">
        <w:rPr>
          <w:rFonts w:ascii="Times New Roman" w:hAnsi="Times New Roman" w:cs="Times New Roman"/>
          <w:sz w:val="28"/>
          <w:szCs w:val="28"/>
        </w:rPr>
        <w:t>питанников. 5. Оценочно-</w:t>
      </w:r>
      <w:r w:rsidRPr="00783506">
        <w:rPr>
          <w:rFonts w:ascii="Times New Roman" w:hAnsi="Times New Roman" w:cs="Times New Roman"/>
          <w:sz w:val="28"/>
          <w:szCs w:val="28"/>
        </w:rPr>
        <w:lastRenderedPageBreak/>
        <w:t>результативный компонент в педагогической деятельности в конкретном образовательном учреждении или творческом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может обладать не только общи</w:t>
      </w:r>
      <w:r w:rsidRPr="00783506">
        <w:rPr>
          <w:rFonts w:ascii="Times New Roman" w:hAnsi="Times New Roman" w:cs="Times New Roman"/>
          <w:sz w:val="28"/>
          <w:szCs w:val="28"/>
        </w:rPr>
        <w:t>ми, но и о</w:t>
      </w:r>
      <w:r>
        <w:rPr>
          <w:rFonts w:ascii="Times New Roman" w:hAnsi="Times New Roman" w:cs="Times New Roman"/>
          <w:sz w:val="28"/>
          <w:szCs w:val="28"/>
        </w:rPr>
        <w:t>собенными чертами, детерминиро</w:t>
      </w:r>
      <w:r w:rsidRPr="00783506">
        <w:rPr>
          <w:rFonts w:ascii="Times New Roman" w:hAnsi="Times New Roman" w:cs="Times New Roman"/>
          <w:sz w:val="28"/>
          <w:szCs w:val="28"/>
        </w:rPr>
        <w:t>ванными особенностями сообщества детей и взрослых, социальной и природной среды, спецификой</w:t>
      </w:r>
      <w:r>
        <w:rPr>
          <w:rFonts w:ascii="Times New Roman" w:hAnsi="Times New Roman" w:cs="Times New Roman"/>
          <w:sz w:val="28"/>
          <w:szCs w:val="28"/>
        </w:rPr>
        <w:t xml:space="preserve"> характера воспитательных отно</w:t>
      </w:r>
      <w:r w:rsidRPr="00783506">
        <w:rPr>
          <w:rFonts w:ascii="Times New Roman" w:hAnsi="Times New Roman" w:cs="Times New Roman"/>
          <w:sz w:val="28"/>
          <w:szCs w:val="28"/>
        </w:rPr>
        <w:t>шений в коллективе. 6. Ан</w:t>
      </w:r>
      <w:r>
        <w:rPr>
          <w:rFonts w:ascii="Times New Roman" w:hAnsi="Times New Roman" w:cs="Times New Roman"/>
          <w:sz w:val="28"/>
          <w:szCs w:val="28"/>
        </w:rPr>
        <w:t>алитико-диагностический инстру</w:t>
      </w:r>
      <w:r w:rsidRPr="00783506">
        <w:rPr>
          <w:rFonts w:ascii="Times New Roman" w:hAnsi="Times New Roman" w:cs="Times New Roman"/>
          <w:sz w:val="28"/>
          <w:szCs w:val="28"/>
        </w:rPr>
        <w:t>ментарий н</w:t>
      </w:r>
      <w:r>
        <w:rPr>
          <w:rFonts w:ascii="Times New Roman" w:hAnsi="Times New Roman" w:cs="Times New Roman"/>
          <w:sz w:val="28"/>
          <w:szCs w:val="28"/>
        </w:rPr>
        <w:t>е должен быть громоздким и тре</w:t>
      </w:r>
      <w:r w:rsidRPr="00783506">
        <w:rPr>
          <w:rFonts w:ascii="Times New Roman" w:hAnsi="Times New Roman" w:cs="Times New Roman"/>
          <w:sz w:val="28"/>
          <w:szCs w:val="28"/>
        </w:rPr>
        <w:t>бовать большого количества времени и сил для подгото</w:t>
      </w:r>
      <w:r>
        <w:rPr>
          <w:rFonts w:ascii="Times New Roman" w:hAnsi="Times New Roman" w:cs="Times New Roman"/>
          <w:sz w:val="28"/>
          <w:szCs w:val="28"/>
        </w:rPr>
        <w:t>вки и проведения, изучения, об</w:t>
      </w:r>
      <w:r w:rsidRPr="00783506">
        <w:rPr>
          <w:rFonts w:ascii="Times New Roman" w:hAnsi="Times New Roman" w:cs="Times New Roman"/>
          <w:sz w:val="28"/>
          <w:szCs w:val="28"/>
        </w:rPr>
        <w:t>работки и анализа полученных результатов. Однако применение только экспресс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5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506">
        <w:rPr>
          <w:rFonts w:ascii="Times New Roman" w:hAnsi="Times New Roman" w:cs="Times New Roman"/>
          <w:sz w:val="28"/>
          <w:szCs w:val="28"/>
        </w:rPr>
        <w:t>методик не всегда явл</w:t>
      </w:r>
      <w:r>
        <w:rPr>
          <w:rFonts w:ascii="Times New Roman" w:hAnsi="Times New Roman" w:cs="Times New Roman"/>
          <w:sz w:val="28"/>
          <w:szCs w:val="28"/>
        </w:rPr>
        <w:t>яется оправданным, так как выи</w:t>
      </w:r>
      <w:r w:rsidRPr="00783506">
        <w:rPr>
          <w:rFonts w:ascii="Times New Roman" w:hAnsi="Times New Roman" w:cs="Times New Roman"/>
          <w:sz w:val="28"/>
          <w:szCs w:val="28"/>
        </w:rPr>
        <w:t>грыш во времени нередко происходит за счет снижения качества получаемой информации. 7. Про</w:t>
      </w:r>
      <w:r>
        <w:rPr>
          <w:rFonts w:ascii="Times New Roman" w:hAnsi="Times New Roman" w:cs="Times New Roman"/>
          <w:sz w:val="28"/>
          <w:szCs w:val="28"/>
        </w:rPr>
        <w:t>цесс изучения эффективности об</w:t>
      </w:r>
      <w:r w:rsidRPr="00783506">
        <w:rPr>
          <w:rFonts w:ascii="Times New Roman" w:hAnsi="Times New Roman" w:cs="Times New Roman"/>
          <w:sz w:val="28"/>
          <w:szCs w:val="28"/>
        </w:rPr>
        <w:t>разовательной деятельности не долже</w:t>
      </w:r>
      <w:r>
        <w:rPr>
          <w:rFonts w:ascii="Times New Roman" w:hAnsi="Times New Roman" w:cs="Times New Roman"/>
          <w:sz w:val="28"/>
          <w:szCs w:val="28"/>
        </w:rPr>
        <w:t>н причи</w:t>
      </w:r>
      <w:r w:rsidRPr="00783506">
        <w:rPr>
          <w:rFonts w:ascii="Times New Roman" w:hAnsi="Times New Roman" w:cs="Times New Roman"/>
          <w:sz w:val="28"/>
          <w:szCs w:val="28"/>
        </w:rPr>
        <w:t>нять вреда детям и взрослым, а его результаты не могут стать средством административного давления на педагога, родителя или ребенка. В противно</w:t>
      </w:r>
      <w:r>
        <w:rPr>
          <w:rFonts w:ascii="Times New Roman" w:hAnsi="Times New Roman" w:cs="Times New Roman"/>
          <w:sz w:val="28"/>
          <w:szCs w:val="28"/>
        </w:rPr>
        <w:t>м случае станет невозможным получение достоверных результатов на последу</w:t>
      </w:r>
      <w:r w:rsidRPr="00783506">
        <w:rPr>
          <w:rFonts w:ascii="Times New Roman" w:hAnsi="Times New Roman" w:cs="Times New Roman"/>
          <w:sz w:val="28"/>
          <w:szCs w:val="28"/>
        </w:rPr>
        <w:t>ющих этапах диагностики. На основе перечисленных принципов разрабаты</w:t>
      </w:r>
      <w:r>
        <w:rPr>
          <w:rFonts w:ascii="Times New Roman" w:hAnsi="Times New Roman" w:cs="Times New Roman"/>
          <w:sz w:val="28"/>
          <w:szCs w:val="28"/>
        </w:rPr>
        <w:t>вается алгоритм изучения эффек</w:t>
      </w:r>
      <w:r w:rsidRPr="00783506">
        <w:rPr>
          <w:rFonts w:ascii="Times New Roman" w:hAnsi="Times New Roman" w:cs="Times New Roman"/>
          <w:sz w:val="28"/>
          <w:szCs w:val="28"/>
        </w:rPr>
        <w:t>тивности пе</w:t>
      </w:r>
      <w:r>
        <w:rPr>
          <w:rFonts w:ascii="Times New Roman" w:hAnsi="Times New Roman" w:cs="Times New Roman"/>
          <w:sz w:val="28"/>
          <w:szCs w:val="28"/>
        </w:rPr>
        <w:t>дагогического процесса в допол</w:t>
      </w:r>
      <w:r w:rsidRPr="00783506">
        <w:rPr>
          <w:rFonts w:ascii="Times New Roman" w:hAnsi="Times New Roman" w:cs="Times New Roman"/>
          <w:sz w:val="28"/>
          <w:szCs w:val="28"/>
        </w:rPr>
        <w:t>нительном образовании, который может быть следующим: - определение целей и задач изучения; - подбор критериев и показателей для определения р</w:t>
      </w:r>
      <w:r>
        <w:rPr>
          <w:rFonts w:ascii="Times New Roman" w:hAnsi="Times New Roman" w:cs="Times New Roman"/>
          <w:sz w:val="28"/>
          <w:szCs w:val="28"/>
        </w:rPr>
        <w:t>езультативности педагогиче</w:t>
      </w:r>
      <w:r w:rsidRPr="00783506">
        <w:rPr>
          <w:rFonts w:ascii="Times New Roman" w:hAnsi="Times New Roman" w:cs="Times New Roman"/>
          <w:sz w:val="28"/>
          <w:szCs w:val="28"/>
        </w:rPr>
        <w:t>ского процесса; - выбор методик изучения; - подг</w:t>
      </w:r>
      <w:r>
        <w:rPr>
          <w:rFonts w:ascii="Times New Roman" w:hAnsi="Times New Roman" w:cs="Times New Roman"/>
          <w:sz w:val="28"/>
          <w:szCs w:val="28"/>
        </w:rPr>
        <w:t>отовка диагностического инстру</w:t>
      </w:r>
      <w:r w:rsidRPr="00783506">
        <w:rPr>
          <w:rFonts w:ascii="Times New Roman" w:hAnsi="Times New Roman" w:cs="Times New Roman"/>
          <w:sz w:val="28"/>
          <w:szCs w:val="28"/>
        </w:rPr>
        <w:t>ментария; - исследование процесса и результатов деятельнос</w:t>
      </w:r>
      <w:r>
        <w:rPr>
          <w:rFonts w:ascii="Times New Roman" w:hAnsi="Times New Roman" w:cs="Times New Roman"/>
          <w:sz w:val="28"/>
          <w:szCs w:val="28"/>
        </w:rPr>
        <w:t>ти, общения и отношений в сооб</w:t>
      </w:r>
      <w:r w:rsidRPr="00783506">
        <w:rPr>
          <w:rFonts w:ascii="Times New Roman" w:hAnsi="Times New Roman" w:cs="Times New Roman"/>
          <w:sz w:val="28"/>
          <w:szCs w:val="28"/>
        </w:rPr>
        <w:t>ществе детей и взрослых; - обработка и интерпретация резул</w:t>
      </w:r>
      <w:r>
        <w:rPr>
          <w:rFonts w:ascii="Times New Roman" w:hAnsi="Times New Roman" w:cs="Times New Roman"/>
          <w:sz w:val="28"/>
          <w:szCs w:val="28"/>
        </w:rPr>
        <w:t>ьта</w:t>
      </w:r>
      <w:r w:rsidRPr="00783506">
        <w:rPr>
          <w:rFonts w:ascii="Times New Roman" w:hAnsi="Times New Roman" w:cs="Times New Roman"/>
          <w:sz w:val="28"/>
          <w:szCs w:val="28"/>
        </w:rPr>
        <w:t>тов исследования; - анализ</w:t>
      </w:r>
      <w:r>
        <w:rPr>
          <w:rFonts w:ascii="Times New Roman" w:hAnsi="Times New Roman" w:cs="Times New Roman"/>
          <w:sz w:val="28"/>
          <w:szCs w:val="28"/>
        </w:rPr>
        <w:t>, оценка и обсуждение результа</w:t>
      </w:r>
      <w:r w:rsidRPr="00783506">
        <w:rPr>
          <w:rFonts w:ascii="Times New Roman" w:hAnsi="Times New Roman" w:cs="Times New Roman"/>
          <w:sz w:val="28"/>
          <w:szCs w:val="28"/>
        </w:rPr>
        <w:t>тов изучения. Чтобы</w:t>
      </w:r>
      <w:r>
        <w:rPr>
          <w:rFonts w:ascii="Times New Roman" w:hAnsi="Times New Roman" w:cs="Times New Roman"/>
          <w:sz w:val="28"/>
          <w:szCs w:val="28"/>
        </w:rPr>
        <w:t xml:space="preserve"> более ясно и детально предста</w:t>
      </w:r>
      <w:r w:rsidRPr="00783506">
        <w:rPr>
          <w:rFonts w:ascii="Times New Roman" w:hAnsi="Times New Roman" w:cs="Times New Roman"/>
          <w:sz w:val="28"/>
          <w:szCs w:val="28"/>
        </w:rPr>
        <w:t>вить содержание и способы деятельности организаторо</w:t>
      </w:r>
      <w:r>
        <w:rPr>
          <w:rFonts w:ascii="Times New Roman" w:hAnsi="Times New Roman" w:cs="Times New Roman"/>
          <w:sz w:val="28"/>
          <w:szCs w:val="28"/>
        </w:rPr>
        <w:t>в и участников диагностики, не</w:t>
      </w:r>
      <w:r w:rsidRPr="00783506">
        <w:rPr>
          <w:rFonts w:ascii="Times New Roman" w:hAnsi="Times New Roman" w:cs="Times New Roman"/>
          <w:sz w:val="28"/>
          <w:szCs w:val="28"/>
        </w:rPr>
        <w:t>обходимо уч</w:t>
      </w:r>
      <w:r>
        <w:rPr>
          <w:rFonts w:ascii="Times New Roman" w:hAnsi="Times New Roman" w:cs="Times New Roman"/>
          <w:sz w:val="28"/>
          <w:szCs w:val="28"/>
        </w:rPr>
        <w:t>есть некоторые особенности каж</w:t>
      </w:r>
      <w:r w:rsidRPr="00783506">
        <w:rPr>
          <w:rFonts w:ascii="Times New Roman" w:hAnsi="Times New Roman" w:cs="Times New Roman"/>
          <w:sz w:val="28"/>
          <w:szCs w:val="28"/>
        </w:rPr>
        <w:t>дого её этапа. О</w:t>
      </w:r>
      <w:r>
        <w:rPr>
          <w:rFonts w:ascii="Times New Roman" w:hAnsi="Times New Roman" w:cs="Times New Roman"/>
          <w:sz w:val="28"/>
          <w:szCs w:val="28"/>
        </w:rPr>
        <w:t>сновная цель изучения заклю</w:t>
      </w:r>
      <w:r w:rsidRPr="00783506">
        <w:rPr>
          <w:rFonts w:ascii="Times New Roman" w:hAnsi="Times New Roman" w:cs="Times New Roman"/>
          <w:sz w:val="28"/>
          <w:szCs w:val="28"/>
        </w:rPr>
        <w:t>чается в выявлении способности учреждения и педагога содействовать оптимальному развитию л</w:t>
      </w:r>
      <w:r>
        <w:rPr>
          <w:rFonts w:ascii="Times New Roman" w:hAnsi="Times New Roman" w:cs="Times New Roman"/>
          <w:sz w:val="28"/>
          <w:szCs w:val="28"/>
        </w:rPr>
        <w:t>ичности каждого ребёнка, макси</w:t>
      </w:r>
      <w:r w:rsidRPr="00783506">
        <w:rPr>
          <w:rFonts w:ascii="Times New Roman" w:hAnsi="Times New Roman" w:cs="Times New Roman"/>
          <w:sz w:val="28"/>
          <w:szCs w:val="28"/>
        </w:rPr>
        <w:t>мального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возможностей до</w:t>
      </w:r>
      <w:r w:rsidRPr="00783506">
        <w:rPr>
          <w:rFonts w:ascii="Times New Roman" w:hAnsi="Times New Roman" w:cs="Times New Roman"/>
          <w:sz w:val="28"/>
          <w:szCs w:val="28"/>
        </w:rPr>
        <w:t>полнительного образования для решения всех профессиональных задач. В качестве частных задач изучен</w:t>
      </w:r>
      <w:r>
        <w:rPr>
          <w:rFonts w:ascii="Times New Roman" w:hAnsi="Times New Roman" w:cs="Times New Roman"/>
          <w:sz w:val="28"/>
          <w:szCs w:val="28"/>
        </w:rPr>
        <w:t>ия могут быть определены следу</w:t>
      </w:r>
      <w:r w:rsidRPr="00783506">
        <w:rPr>
          <w:rFonts w:ascii="Times New Roman" w:hAnsi="Times New Roman" w:cs="Times New Roman"/>
          <w:sz w:val="28"/>
          <w:szCs w:val="28"/>
        </w:rPr>
        <w:t>ющие: - выявить уровень воспитанности детей; - выяснить степень влияния отдельных педагогических средств на детей в процессе развития; - опр</w:t>
      </w:r>
      <w:r>
        <w:rPr>
          <w:rFonts w:ascii="Times New Roman" w:hAnsi="Times New Roman" w:cs="Times New Roman"/>
          <w:sz w:val="28"/>
          <w:szCs w:val="28"/>
        </w:rPr>
        <w:t>еделить динамику развития комму</w:t>
      </w:r>
      <w:r w:rsidRPr="00783506">
        <w:rPr>
          <w:rFonts w:ascii="Times New Roman" w:hAnsi="Times New Roman" w:cs="Times New Roman"/>
          <w:sz w:val="28"/>
          <w:szCs w:val="28"/>
        </w:rPr>
        <w:t>никативных способностей; - полу</w:t>
      </w:r>
      <w:r>
        <w:rPr>
          <w:rFonts w:ascii="Times New Roman" w:hAnsi="Times New Roman" w:cs="Times New Roman"/>
          <w:sz w:val="28"/>
          <w:szCs w:val="28"/>
        </w:rPr>
        <w:t>чить информацию о динамике раз</w:t>
      </w:r>
      <w:r w:rsidRPr="00783506">
        <w:rPr>
          <w:rFonts w:ascii="Times New Roman" w:hAnsi="Times New Roman" w:cs="Times New Roman"/>
          <w:sz w:val="28"/>
          <w:szCs w:val="28"/>
        </w:rPr>
        <w:t>вития творческих способностей; - опр</w:t>
      </w:r>
      <w:r>
        <w:rPr>
          <w:rFonts w:ascii="Times New Roman" w:hAnsi="Times New Roman" w:cs="Times New Roman"/>
          <w:sz w:val="28"/>
          <w:szCs w:val="28"/>
        </w:rPr>
        <w:t>еделить степень удовлетворенно</w:t>
      </w:r>
      <w:r w:rsidRPr="00783506">
        <w:rPr>
          <w:rFonts w:ascii="Times New Roman" w:hAnsi="Times New Roman" w:cs="Times New Roman"/>
          <w:sz w:val="28"/>
          <w:szCs w:val="28"/>
        </w:rPr>
        <w:t>сти воспитат</w:t>
      </w:r>
      <w:r>
        <w:rPr>
          <w:rFonts w:ascii="Times New Roman" w:hAnsi="Times New Roman" w:cs="Times New Roman"/>
          <w:sz w:val="28"/>
          <w:szCs w:val="28"/>
        </w:rPr>
        <w:t>елей, детей и родителей образо</w:t>
      </w:r>
      <w:r w:rsidRPr="00783506">
        <w:rPr>
          <w:rFonts w:ascii="Times New Roman" w:hAnsi="Times New Roman" w:cs="Times New Roman"/>
          <w:sz w:val="28"/>
          <w:szCs w:val="28"/>
        </w:rPr>
        <w:t>вательным процессом и его результатами и др. Содержание критериев и показателей обусловлено комплек</w:t>
      </w:r>
      <w:r>
        <w:rPr>
          <w:rFonts w:ascii="Times New Roman" w:hAnsi="Times New Roman" w:cs="Times New Roman"/>
          <w:sz w:val="28"/>
          <w:szCs w:val="28"/>
        </w:rPr>
        <w:t>сом целей и задач, сто</w:t>
      </w:r>
      <w:r w:rsidRPr="00783506">
        <w:rPr>
          <w:rFonts w:ascii="Times New Roman" w:hAnsi="Times New Roman" w:cs="Times New Roman"/>
          <w:sz w:val="28"/>
          <w:szCs w:val="28"/>
        </w:rPr>
        <w:t>ящих пере</w:t>
      </w:r>
      <w:r>
        <w:rPr>
          <w:rFonts w:ascii="Times New Roman" w:hAnsi="Times New Roman" w:cs="Times New Roman"/>
          <w:sz w:val="28"/>
          <w:szCs w:val="28"/>
        </w:rPr>
        <w:t>д учреждением или отдельным пе</w:t>
      </w:r>
      <w:r w:rsidRPr="00783506">
        <w:rPr>
          <w:rFonts w:ascii="Times New Roman" w:hAnsi="Times New Roman" w:cs="Times New Roman"/>
          <w:sz w:val="28"/>
          <w:szCs w:val="28"/>
        </w:rPr>
        <w:t xml:space="preserve">дагогом. Каждая цель </w:t>
      </w:r>
      <w:r>
        <w:rPr>
          <w:rFonts w:ascii="Times New Roman" w:hAnsi="Times New Roman" w:cs="Times New Roman"/>
          <w:sz w:val="28"/>
          <w:szCs w:val="28"/>
        </w:rPr>
        <w:t xml:space="preserve">и задача должны быть </w:t>
      </w:r>
      <w:r w:rsidRPr="00783506">
        <w:rPr>
          <w:rFonts w:ascii="Times New Roman" w:hAnsi="Times New Roman" w:cs="Times New Roman"/>
          <w:sz w:val="28"/>
          <w:szCs w:val="28"/>
        </w:rPr>
        <w:t xml:space="preserve"> подкреплены определенной </w:t>
      </w:r>
      <w:r w:rsidRPr="00783506">
        <w:rPr>
          <w:rFonts w:ascii="Times New Roman" w:hAnsi="Times New Roman" w:cs="Times New Roman"/>
          <w:sz w:val="28"/>
          <w:szCs w:val="28"/>
        </w:rPr>
        <w:lastRenderedPageBreak/>
        <w:t>совокупностью критериев и пока</w:t>
      </w:r>
      <w:r>
        <w:rPr>
          <w:rFonts w:ascii="Times New Roman" w:hAnsi="Times New Roman" w:cs="Times New Roman"/>
          <w:sz w:val="28"/>
          <w:szCs w:val="28"/>
        </w:rPr>
        <w:t>зателей, на основе которых мож</w:t>
      </w:r>
      <w:r w:rsidRPr="00783506">
        <w:rPr>
          <w:rFonts w:ascii="Times New Roman" w:hAnsi="Times New Roman" w:cs="Times New Roman"/>
          <w:sz w:val="28"/>
          <w:szCs w:val="28"/>
        </w:rPr>
        <w:t xml:space="preserve">но было бы судить об успешности деятельности. При разработке 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 аппарата необходимо помнить утверждение психологов о том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>ниве</w:t>
      </w:r>
      <w:r>
        <w:rPr>
          <w:rFonts w:ascii="Times New Roman" w:hAnsi="Times New Roman" w:cs="Times New Roman"/>
          <w:sz w:val="28"/>
          <w:szCs w:val="28"/>
        </w:rPr>
        <w:t>рсальными критериями оценки эф</w:t>
      </w:r>
      <w:r w:rsidRPr="00783506">
        <w:rPr>
          <w:rFonts w:ascii="Times New Roman" w:hAnsi="Times New Roman" w:cs="Times New Roman"/>
          <w:sz w:val="28"/>
          <w:szCs w:val="28"/>
        </w:rPr>
        <w:t xml:space="preserve">фективности оценки человеческой деятельности являются два критерия: - продуктивность осуществленной деятельности и - удовлетворенность участников деятельности процессом и результатом деятельности.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В качестве примера можно привести критерии и показатели результатного компонента профессиональной деятельности педагогов-практиков (табл.1,2   [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ЛИТЕРАТУРА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 С.В. О современных требованиях и подходах к организации аналитико-диагностической деятельности педагогов дополнительного образования. – Чебоксары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>Чебоксарская типография №1, 2015. – 2 с.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3506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 xml:space="preserve"> Н. В. «Как оценивать результаты обучения школьников по дополнительным образовательным </w:t>
      </w:r>
      <w:proofErr w:type="gramStart"/>
      <w:r w:rsidRPr="00783506">
        <w:rPr>
          <w:rFonts w:ascii="Times New Roman" w:hAnsi="Times New Roman" w:cs="Times New Roman"/>
          <w:sz w:val="28"/>
          <w:szCs w:val="28"/>
        </w:rPr>
        <w:t>программам» ж</w:t>
      </w:r>
      <w:proofErr w:type="gramEnd"/>
      <w:r w:rsidRPr="00783506">
        <w:rPr>
          <w:rFonts w:ascii="Times New Roman" w:hAnsi="Times New Roman" w:cs="Times New Roman"/>
          <w:sz w:val="28"/>
          <w:szCs w:val="28"/>
        </w:rPr>
        <w:t>. «Народное образование» №8 2005г. стр.165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http://labor_protection.academic.ru/57/Активные_методы_обучения</w:t>
      </w:r>
    </w:p>
    <w:p w:rsidR="00783506" w:rsidRPr="00783506" w:rsidRDefault="00783506" w:rsidP="00783506">
      <w:pPr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sz w:val="28"/>
          <w:szCs w:val="28"/>
        </w:rPr>
        <w:t>“Активные методы обучения”. Электронный курс. Международный Институт Развития “</w:t>
      </w:r>
      <w:proofErr w:type="spellStart"/>
      <w:r w:rsidRPr="00783506">
        <w:rPr>
          <w:rFonts w:ascii="Times New Roman" w:hAnsi="Times New Roman" w:cs="Times New Roman"/>
          <w:sz w:val="28"/>
          <w:szCs w:val="28"/>
        </w:rPr>
        <w:t>ЭкоПро</w:t>
      </w:r>
      <w:proofErr w:type="spellEnd"/>
      <w:r w:rsidRPr="00783506">
        <w:rPr>
          <w:rFonts w:ascii="Times New Roman" w:hAnsi="Times New Roman" w:cs="Times New Roman"/>
          <w:sz w:val="28"/>
          <w:szCs w:val="28"/>
        </w:rPr>
        <w:t>”, Образовательный портал “Мой университет”, http://www.moi-universitet.ru/</w:t>
      </w:r>
    </w:p>
    <w:p w:rsidR="00783506" w:rsidRPr="00783506" w:rsidRDefault="00783506">
      <w:pPr>
        <w:rPr>
          <w:rFonts w:ascii="Times New Roman" w:hAnsi="Times New Roman" w:cs="Times New Roman"/>
          <w:sz w:val="28"/>
          <w:szCs w:val="28"/>
        </w:rPr>
      </w:pPr>
    </w:p>
    <w:sectPr w:rsidR="00783506" w:rsidRPr="007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06"/>
    <w:rsid w:val="007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6994-EC5E-4A65-83D5-1F49D870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1855</Words>
  <Characters>10577</Characters>
  <Application>Microsoft Office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2018-01-05T12:42:00Z</dcterms:created>
  <dcterms:modified xsi:type="dcterms:W3CDTF">2018-01-05T13:00:00Z</dcterms:modified>
</cp:coreProperties>
</file>