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B4" w:rsidRDefault="004B19D0" w:rsidP="004B19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Эссе на тему:</w:t>
      </w:r>
    </w:p>
    <w:p w:rsidR="002D45B4" w:rsidRDefault="009A56BD" w:rsidP="004B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«Лучшая группа МКДОУ «Детский сад № 8</w:t>
      </w:r>
      <w:r w:rsidR="004B19D0">
        <w:rPr>
          <w:rFonts w:ascii="Times New Roman" w:eastAsia="Times New Roman" w:hAnsi="Times New Roman" w:cs="Times New Roman"/>
          <w:b/>
          <w:sz w:val="28"/>
        </w:rPr>
        <w:t xml:space="preserve">» </w:t>
      </w:r>
      <w:bookmarkStart w:id="0" w:name="_GoBack"/>
      <w:r w:rsidR="004B19D0">
        <w:rPr>
          <w:rFonts w:ascii="Times New Roman" w:eastAsia="Times New Roman" w:hAnsi="Times New Roman" w:cs="Times New Roman"/>
          <w:b/>
          <w:sz w:val="28"/>
        </w:rPr>
        <w:t>по созданию развивающей предметно-пространственной среды в соответствии с ФГОС ДО</w:t>
      </w:r>
      <w:bookmarkEnd w:id="0"/>
      <w:r w:rsidR="004B19D0">
        <w:rPr>
          <w:rFonts w:ascii="Times New Roman" w:eastAsia="Times New Roman" w:hAnsi="Times New Roman" w:cs="Times New Roman"/>
          <w:b/>
          <w:sz w:val="28"/>
        </w:rPr>
        <w:t>».</w:t>
      </w:r>
    </w:p>
    <w:p w:rsidR="004B19D0" w:rsidRDefault="004B19D0" w:rsidP="004B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45B4" w:rsidRPr="009A56BD" w:rsidRDefault="004B19D0" w:rsidP="004B19D0">
      <w:pPr>
        <w:spacing w:before="100" w:after="100" w:line="240" w:lineRule="auto"/>
        <w:ind w:left="376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A5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«Дети должны жить в мире красоты,</w:t>
      </w:r>
      <w:r w:rsidRPr="009A5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игры, сказки, музыки, фантазии, творчества.</w:t>
      </w:r>
      <w:r w:rsidRPr="009A5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Этот мир должен окружать ребёнка…»</w:t>
      </w:r>
      <w:r w:rsidRPr="009A5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proofErr w:type="spellStart"/>
      <w:r w:rsidRPr="009A5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В.Сухомлинский</w:t>
      </w:r>
      <w:proofErr w:type="spellEnd"/>
    </w:p>
    <w:p w:rsidR="002D45B4" w:rsidRDefault="002D45B4" w:rsidP="004B19D0">
      <w:pPr>
        <w:spacing w:before="1" w:after="0" w:line="360" w:lineRule="auto"/>
        <w:ind w:left="280"/>
        <w:rPr>
          <w:rFonts w:ascii="Times New Roman" w:eastAsia="Times New Roman" w:hAnsi="Times New Roman" w:cs="Times New Roman"/>
          <w:b/>
          <w:sz w:val="28"/>
          <w:u w:val="thick"/>
        </w:rPr>
      </w:pP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Дошкольное детство – короткий, но важный, уникальный период жизни человека.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Реальная действительность, в условиях которой происходит развитие человека, называется средой. Среда развития ребенка – это пространство его жизнедеятельности. Это те условия, в которых протекает его жизнь в дошкольном учреждении. Эти условия следует рассматривать как фундамент, на котором закладывается строительство личности ребенка.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организации предметно - развивающей среды своей группы я всегда стремилась придерживаться принципов, которые позволяют оставаться ей составной частью развивающей среды дошкольного детства. Через предмет человек познает самого себя, свою индивидуальность, поэтому стараемся тщательно подбирать содержимое предметного окружения детей.</w:t>
      </w:r>
    </w:p>
    <w:p w:rsidR="002D45B4" w:rsidRDefault="004B19D0" w:rsidP="000D1B89">
      <w:pPr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color w:val="111111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нашей  старшей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группы  оборудована с учётом 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ФГОС ДО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требований СанПиН  и основной общеобразовательной программой - образовательной программой дошкольного образования и </w:t>
      </w:r>
      <w:r>
        <w:rPr>
          <w:rFonts w:ascii="Times New Roman" w:eastAsia="Times New Roman" w:hAnsi="Times New Roman" w:cs="Times New Roman"/>
          <w:sz w:val="28"/>
        </w:rPr>
        <w:t>обеспечивает условия для эффективного развития индивидуальности каждого ребенка с учетом его склонностей, интересов, уровня активности.</w:t>
      </w:r>
    </w:p>
    <w:p w:rsidR="004B19D0" w:rsidRDefault="004B19D0" w:rsidP="000D1B89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2D45B4" w:rsidRDefault="004B19D0" w:rsidP="004B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thick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Безопасность и психологическая комфортность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 xml:space="preserve">пребывания </w:t>
      </w:r>
    </w:p>
    <w:p w:rsidR="002D45B4" w:rsidRDefault="004B19D0" w:rsidP="004B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детей в группе</w:t>
      </w:r>
    </w:p>
    <w:p w:rsidR="002D45B4" w:rsidRDefault="004B19D0" w:rsidP="000D1B89">
      <w:pPr>
        <w:spacing w:before="90"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ДОУ за последние три года созданы условия безопасной РППС, обеспечивающие высокий уровень развития дошкольников в соответствии с возрастными и индивидуальными особенностями.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В группе хорошее естественное освещение. Источники искусственного освещения, размещены в соответствии с санитарными правилами, содержатся в исправном состоянии и обеспечивают достаточное равномерное освещение. Электрические розетки и включатели недоступны для детей.</w:t>
      </w:r>
    </w:p>
    <w:p w:rsidR="002D45B4" w:rsidRDefault="004B19D0" w:rsidP="000D1B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Учебная зона в старшей группе расположена таким образом, чтобы свет на рабочие столы падал с левой стороны. Столы для занятий расположены в соответствии с нормами СанПиН. Каждый стол и стул промаркирован в соответствии с ростом детей. Мебель в группах закреплена. Детские стульчики и столы для настольных игр - из дерева. Мебель имеет гладкое покрытие, что позволяет производить частую влажную уборку и дезинфекцию. Столы и стулья не имеют острых углов. Вдоль стен установлены стеллажи, которые укреплены к стенам. Пособия располагаются на низких полках, чтобы дети могли свободно брать их и самостоятельно класть на место.</w:t>
      </w:r>
    </w:p>
    <w:p w:rsidR="002D45B4" w:rsidRDefault="004B19D0" w:rsidP="000D1B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спальне находятся кровати односпальные и трехъярусные кровати. Длина кровати 140 см, ширина 60 см и высота 90 см. Кровати расставлены с соблюдением минимальных разрывов.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В группе имеется ионизатор, который дезинфицирует и обеззараживает воздух. Пользоваться им можно даже в присутствии детей. Имеется инструкция по эксплуатации ионизатора.</w:t>
      </w:r>
    </w:p>
    <w:p w:rsidR="002D45B4" w:rsidRDefault="004B19D0" w:rsidP="000D1B89">
      <w:pPr>
        <w:spacing w:before="66"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В приемной </w:t>
      </w:r>
      <w:r>
        <w:rPr>
          <w:rFonts w:ascii="Times New Roman" w:eastAsia="Times New Roman" w:hAnsi="Times New Roman" w:cs="Times New Roman"/>
          <w:sz w:val="28"/>
        </w:rPr>
        <w:t>размещены индивидуальные шкафчики для личных вещей воспитанников, скамейки для переодевания. В каждом шкафу оборудованы ячейки: для головного убора, для верхней одежды, для обуви.</w:t>
      </w:r>
    </w:p>
    <w:p w:rsidR="002D45B4" w:rsidRDefault="004B19D0" w:rsidP="000D1B89">
      <w:pPr>
        <w:spacing w:before="66"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Информационные стенды </w:t>
      </w:r>
      <w:r>
        <w:rPr>
          <w:rFonts w:ascii="Times New Roman" w:eastAsia="Times New Roman" w:hAnsi="Times New Roman" w:cs="Times New Roman"/>
          <w:sz w:val="28"/>
        </w:rPr>
        <w:t>для родителей (законных представителей воспитанников):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Стенды «Наше творчество» </w:t>
      </w:r>
      <w:r>
        <w:rPr>
          <w:rFonts w:ascii="Times New Roman" w:eastAsia="Times New Roman" w:hAnsi="Times New Roman" w:cs="Times New Roman"/>
          <w:sz w:val="28"/>
        </w:rPr>
        <w:t>(постоянно обновляющаяся выставка работ воспитанников.)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«Для вас родители» - </w:t>
      </w:r>
      <w:r>
        <w:rPr>
          <w:rFonts w:ascii="Times New Roman" w:eastAsia="Times New Roman" w:hAnsi="Times New Roman" w:cs="Times New Roman"/>
          <w:sz w:val="28"/>
        </w:rPr>
        <w:t>информационный стенд с режимом работы детского сада и группы, расписанием деятельности, рекомендации специалистов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объявления.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Созданные условия РППС способствуют сохранению физического и психического здоровья,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интеллектуальному, художественно эстетическому, социально-нравственному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развитию, 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</w:t>
      </w:r>
      <w:proofErr w:type="spellEnd"/>
      <w:proofErr w:type="gramEnd"/>
      <w:r w:rsidR="000D1B8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эмоциональному комфорту ребенка и его социализации.</w:t>
      </w:r>
    </w:p>
    <w:p w:rsidR="002D45B4" w:rsidRDefault="004B19D0" w:rsidP="000D1B89">
      <w:pPr>
        <w:spacing w:before="1"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Все элементы РППС соответствуют требованиям по обеспечению надежности и безопасности в соответствии с санитарно-</w:t>
      </w:r>
      <w:r>
        <w:rPr>
          <w:rFonts w:ascii="Times New Roman" w:eastAsia="Times New Roman" w:hAnsi="Times New Roman" w:cs="Times New Roman"/>
          <w:sz w:val="28"/>
        </w:rPr>
        <w:lastRenderedPageBreak/>
        <w:t>эпидемиологическими правилами и нормами, а также правилами пожарной безопасности.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Мебель в старшей группе соответствует росту и возрасту детей, игры-обеспечивают максимальный для данного возраста развивающий эффект.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Оборудование групп способствует созданию оптимальных условий для эффективного решения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образовательных задач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старших дошкольников в соответствии с их возрастными особенностями, склонностями и способностями, с ориентиром на творческий потенциал каждого ребенка.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Созданы условия, способствующие  детской самостоятельности и активности, возможности индивидуального общения педагога  как  с  одним ребёнком, так  и  в  системе  работы  с  группой  детей  в целом.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Групповое помещение эстетично оформлено, полностью оснащено игровой и детской мебелью.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Оформлены дидактические пособия для формирования целостной картины мира (далее-ФЦКМ), демонстрационный материал для речевого развития, раздаточный материал для познавательного развития, физического развития.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Созданная в старшей группе РППС </w:t>
      </w:r>
      <w:r>
        <w:rPr>
          <w:rFonts w:ascii="Times New Roman" w:eastAsia="Times New Roman" w:hAnsi="Times New Roman" w:cs="Times New Roman"/>
          <w:b/>
          <w:sz w:val="28"/>
        </w:rPr>
        <w:t>трансформируема</w:t>
      </w:r>
      <w:r>
        <w:rPr>
          <w:rFonts w:ascii="Times New Roman" w:eastAsia="Times New Roman" w:hAnsi="Times New Roman" w:cs="Times New Roman"/>
          <w:sz w:val="28"/>
        </w:rPr>
        <w:t>, обеспечивает возможность изменения в зависимости от образовательной ситуации, в том числе меняющихся интересов и возможностей детей.</w:t>
      </w:r>
    </w:p>
    <w:p w:rsidR="002D45B4" w:rsidRDefault="004B19D0" w:rsidP="000D1B89">
      <w:pPr>
        <w:tabs>
          <w:tab w:val="left" w:pos="709"/>
          <w:tab w:val="left" w:pos="1985"/>
          <w:tab w:val="left" w:pos="3140"/>
          <w:tab w:val="left" w:pos="3306"/>
        </w:tabs>
        <w:spacing w:before="1"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предметной среды позволяет детям по-новому взглянуть на игровое пространство с иной точки зрения, проявлять активность в обустройстве места игры и предвидеть ее результаты. РППС в группе содержательно-насыщенная, включает информационно-коммуникативные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технологии( далее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ИКТ</w:t>
      </w:r>
      <w:r>
        <w:rPr>
          <w:rFonts w:ascii="Times New Roman" w:eastAsia="Times New Roman" w:hAnsi="Times New Roman" w:cs="Times New Roman"/>
          <w:sz w:val="28"/>
        </w:rPr>
        <w:t xml:space="preserve">): телевизор, музыкальный центр; интерактивное оборудование: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mimio</w:t>
      </w:r>
      <w:proofErr w:type="spellEnd"/>
      <w:r>
        <w:rPr>
          <w:rFonts w:ascii="Times New Roman" w:eastAsia="Times New Roman" w:hAnsi="Times New Roman" w:cs="Times New Roman"/>
          <w:sz w:val="28"/>
        </w:rPr>
        <w:t>-доски, ноутбуки.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Педагогами лично разработаны </w:t>
      </w:r>
      <w:proofErr w:type="spellStart"/>
      <w:r>
        <w:rPr>
          <w:rFonts w:ascii="Times New Roman" w:eastAsia="Times New Roman" w:hAnsi="Times New Roman" w:cs="Times New Roman"/>
          <w:sz w:val="28"/>
        </w:rPr>
        <w:t>mimio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-проекты для НОД, которые систематизированы   старшим   воспитателем </w:t>
      </w:r>
      <w:r w:rsidR="000D1B89">
        <w:rPr>
          <w:rFonts w:ascii="Times New Roman" w:eastAsia="Times New Roman" w:hAnsi="Times New Roman" w:cs="Times New Roman"/>
          <w:sz w:val="28"/>
        </w:rPr>
        <w:t>в банк</w:t>
      </w:r>
      <w:r w:rsidR="000D1B89">
        <w:rPr>
          <w:rFonts w:ascii="Times New Roman" w:eastAsia="Times New Roman" w:hAnsi="Times New Roman" w:cs="Times New Roman"/>
          <w:sz w:val="28"/>
        </w:rPr>
        <w:tab/>
        <w:t>данных ЭОР ДОУ</w:t>
      </w:r>
      <w:r>
        <w:rPr>
          <w:rFonts w:ascii="Times New Roman" w:eastAsia="Times New Roman" w:hAnsi="Times New Roman" w:cs="Times New Roman"/>
          <w:sz w:val="28"/>
        </w:rPr>
        <w:t>, созданных самостоятельно.</w:t>
      </w:r>
    </w:p>
    <w:p w:rsidR="002D45B4" w:rsidRDefault="004B19D0" w:rsidP="000D1B89">
      <w:pPr>
        <w:tabs>
          <w:tab w:val="left" w:pos="709"/>
          <w:tab w:val="left" w:pos="4824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Активно используется в совместной деятельности с детьми    развивающее сенсорное оборудование: конструктор «</w:t>
      </w:r>
      <w:proofErr w:type="spellStart"/>
      <w:r>
        <w:rPr>
          <w:rFonts w:ascii="Times New Roman" w:eastAsia="Times New Roman" w:hAnsi="Times New Roman" w:cs="Times New Roman"/>
          <w:sz w:val="28"/>
        </w:rPr>
        <w:t>Тико</w:t>
      </w:r>
      <w:proofErr w:type="spellEnd"/>
      <w:r>
        <w:rPr>
          <w:rFonts w:ascii="Times New Roman" w:eastAsia="Times New Roman" w:hAnsi="Times New Roman" w:cs="Times New Roman"/>
          <w:sz w:val="28"/>
        </w:rPr>
        <w:t>», игровые панели «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Сенсино</w:t>
      </w:r>
      <w:proofErr w:type="spellEnd"/>
      <w:r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«Пират», «Сырный ломтик» и т.д.</w:t>
      </w:r>
    </w:p>
    <w:p w:rsidR="002D45B4" w:rsidRDefault="004B19D0" w:rsidP="000D1B89">
      <w:pPr>
        <w:tabs>
          <w:tab w:val="left" w:pos="709"/>
          <w:tab w:val="left" w:pos="896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Во время прогулок воспитатели используют инвентарь, игровое, спортивное   и оздоровительное оборудование, которое позволяет обеспечить игровую,  познавательную и творческую активность  всех   категорий детей; </w:t>
      </w:r>
      <w:r>
        <w:rPr>
          <w:rFonts w:ascii="Times New Roman" w:eastAsia="Times New Roman" w:hAnsi="Times New Roman" w:cs="Times New Roman"/>
          <w:sz w:val="28"/>
        </w:rPr>
        <w:lastRenderedPageBreak/>
        <w:t>экспериментирование с материалами, доступными детям возраста; двигательную безопасную активность, в том числе развитие мелкой и крупной моторики; участие в подвижных играх и соревнованиях; эмоциональное благополучие детей во взаимодействии с предметно - пространственным окружением; возможность самовыражения детей.</w:t>
      </w:r>
    </w:p>
    <w:p w:rsidR="002D45B4" w:rsidRDefault="004B19D0" w:rsidP="000D1B89">
      <w:pPr>
        <w:tabs>
          <w:tab w:val="left" w:pos="709"/>
          <w:tab w:val="left" w:pos="9498"/>
        </w:tabs>
        <w:spacing w:before="6"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РППС в группе  обладает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полифункциональностью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т.е. обеспечивает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возможность </w:t>
      </w:r>
      <w:r>
        <w:rPr>
          <w:rFonts w:ascii="Times New Roman" w:eastAsia="Times New Roman" w:hAnsi="Times New Roman" w:cs="Times New Roman"/>
          <w:sz w:val="28"/>
        </w:rPr>
        <w:t xml:space="preserve">разнообразного использования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</w:rPr>
        <w:t xml:space="preserve">составляющих: </w:t>
      </w:r>
      <w:r>
        <w:rPr>
          <w:rFonts w:ascii="Times New Roman" w:eastAsia="Times New Roman" w:hAnsi="Times New Roman" w:cs="Times New Roman"/>
          <w:spacing w:val="-2"/>
          <w:sz w:val="28"/>
        </w:rPr>
        <w:t>детской</w:t>
      </w:r>
      <w:r>
        <w:rPr>
          <w:rFonts w:ascii="Times New Roman" w:eastAsia="Times New Roman" w:hAnsi="Times New Roman" w:cs="Times New Roman"/>
          <w:sz w:val="28"/>
        </w:rPr>
        <w:t xml:space="preserve"> мебели, мягких модулей, ширм в разных видах детской активности и деятельности. В свободном доступе детей в достаточном количестве представлены развивающие игры, игрушки, материалы, пособия, обеспечивающие все основные виды детской активности.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старшем возрасте замысел воспитанников основывается на теме игры, поэтому полифункциональная предметная среда пробуждает активное воображение детей, и они всякий раз по-новому перестраивают имеющееся игровое пространство (гибкие модули, ширмы, занавеси, стулья).</w:t>
      </w:r>
    </w:p>
    <w:p w:rsidR="002D45B4" w:rsidRDefault="004B19D0" w:rsidP="000D1B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интерьере группы, в цветовом решении стен и «малоподвижных» предметах обстановки преобладают светлые спокойные тона с коэффициентом отражения 0,7-0,8, что положительно влияет на эмоциональное настроение ребенка.</w:t>
      </w:r>
    </w:p>
    <w:p w:rsidR="002D45B4" w:rsidRDefault="004B19D0" w:rsidP="000D1B89">
      <w:pPr>
        <w:spacing w:before="8"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Групповое помещение функционально разбито на отдельные Центры активности, что позволяет детям в соответствии со своими интересами и желаниями в одно и то же время свободно заниматься,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</w:rPr>
        <w:t>мешая при этом друг другу, разными видами деятельности.</w:t>
      </w:r>
    </w:p>
    <w:p w:rsidR="002D45B4" w:rsidRDefault="004B19D0" w:rsidP="000D1B89">
      <w:pPr>
        <w:spacing w:before="4"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Сферы самостоятельной детской активности внутри группы не пересекаются, достаточно места для свободы передвижения детей. Все игры и материалы в группах расположены таким образом, что каждый ребенок имеет свободный доступ к ним.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2D45B4" w:rsidRDefault="002D45B4" w:rsidP="000D1B89">
      <w:pPr>
        <w:spacing w:before="1"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45B4" w:rsidRDefault="004B19D0" w:rsidP="000D1B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Реализация ОП ДО</w:t>
      </w:r>
    </w:p>
    <w:p w:rsidR="002D45B4" w:rsidRDefault="004B19D0" w:rsidP="000D1B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u w:val="thick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(отражение образовательных областей)</w:t>
      </w:r>
    </w:p>
    <w:p w:rsidR="002D45B4" w:rsidRDefault="004B19D0" w:rsidP="000D1B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Образовательный процесс в группе реализуется в соответствии с рабочей программой, разработанной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воспитателями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основе  основной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образовательной  программы ДОУ, комплексной программы «От рождения до школы» и ряда парциальных программ и методических разработок.</w:t>
      </w:r>
    </w:p>
    <w:p w:rsidR="002D45B4" w:rsidRDefault="004B19D0" w:rsidP="000D1B89">
      <w:pPr>
        <w:spacing w:before="3" w:after="0" w:line="300" w:lineRule="auto"/>
        <w:ind w:left="242" w:firstLine="4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развивающей среде старшей группы отражены основные направления образовательных областей в соответствии с ФГОС ДО:</w:t>
      </w:r>
    </w:p>
    <w:p w:rsidR="002D45B4" w:rsidRDefault="004B19D0" w:rsidP="004B19D0">
      <w:pPr>
        <w:numPr>
          <w:ilvl w:val="0"/>
          <w:numId w:val="1"/>
        </w:numPr>
        <w:tabs>
          <w:tab w:val="left" w:pos="1418"/>
        </w:tabs>
        <w:spacing w:after="0" w:line="300" w:lineRule="auto"/>
        <w:ind w:left="567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социально-коммуникативное развитие;</w:t>
      </w:r>
    </w:p>
    <w:p w:rsidR="002D45B4" w:rsidRDefault="004B19D0" w:rsidP="004B19D0">
      <w:pPr>
        <w:numPr>
          <w:ilvl w:val="0"/>
          <w:numId w:val="1"/>
        </w:numPr>
        <w:tabs>
          <w:tab w:val="left" w:pos="1418"/>
        </w:tabs>
        <w:spacing w:after="0" w:line="300" w:lineRule="auto"/>
        <w:ind w:left="567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познавательное развитие;</w:t>
      </w:r>
    </w:p>
    <w:p w:rsidR="002D45B4" w:rsidRDefault="004B19D0" w:rsidP="004B19D0">
      <w:pPr>
        <w:numPr>
          <w:ilvl w:val="0"/>
          <w:numId w:val="1"/>
        </w:numPr>
        <w:tabs>
          <w:tab w:val="left" w:pos="1418"/>
        </w:tabs>
        <w:spacing w:after="0" w:line="300" w:lineRule="auto"/>
        <w:ind w:left="567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речевое развитие;</w:t>
      </w:r>
    </w:p>
    <w:p w:rsidR="002D45B4" w:rsidRDefault="004B19D0" w:rsidP="004B19D0">
      <w:pPr>
        <w:numPr>
          <w:ilvl w:val="0"/>
          <w:numId w:val="1"/>
        </w:numPr>
        <w:tabs>
          <w:tab w:val="left" w:pos="1418"/>
        </w:tabs>
        <w:spacing w:before="1" w:after="0" w:line="300" w:lineRule="auto"/>
        <w:ind w:left="567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художественно-эстетическое развитие;</w:t>
      </w:r>
    </w:p>
    <w:p w:rsidR="002D45B4" w:rsidRDefault="004B19D0" w:rsidP="004B19D0">
      <w:pPr>
        <w:numPr>
          <w:ilvl w:val="0"/>
          <w:numId w:val="1"/>
        </w:numPr>
        <w:tabs>
          <w:tab w:val="left" w:pos="1418"/>
        </w:tabs>
        <w:spacing w:after="0" w:line="300" w:lineRule="auto"/>
        <w:ind w:left="567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развитие.</w:t>
      </w:r>
    </w:p>
    <w:p w:rsidR="002D45B4" w:rsidRDefault="004B19D0" w:rsidP="004B19D0">
      <w:pPr>
        <w:tabs>
          <w:tab w:val="left" w:pos="9923"/>
        </w:tabs>
        <w:spacing w:before="1" w:after="0" w:line="300" w:lineRule="auto"/>
        <w:ind w:right="67" w:firstLine="4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Пространство групповых комнат организованы в виде хорошо разграниченных Центров развития:</w:t>
      </w:r>
    </w:p>
    <w:p w:rsidR="002D45B4" w:rsidRDefault="004B19D0" w:rsidP="004B19D0">
      <w:pPr>
        <w:numPr>
          <w:ilvl w:val="0"/>
          <w:numId w:val="2"/>
        </w:numPr>
        <w:tabs>
          <w:tab w:val="left" w:pos="709"/>
        </w:tabs>
        <w:spacing w:after="0" w:line="30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«Сюжетно - ролевых и режиссерских игр»;</w:t>
      </w:r>
    </w:p>
    <w:p w:rsidR="002D45B4" w:rsidRDefault="004B19D0" w:rsidP="004B19D0">
      <w:pPr>
        <w:numPr>
          <w:ilvl w:val="0"/>
          <w:numId w:val="2"/>
        </w:numPr>
        <w:tabs>
          <w:tab w:val="left" w:pos="709"/>
        </w:tabs>
        <w:spacing w:after="0" w:line="30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«Познавательной активности»;</w:t>
      </w:r>
    </w:p>
    <w:p w:rsidR="002D45B4" w:rsidRDefault="004B19D0" w:rsidP="004B19D0">
      <w:pPr>
        <w:numPr>
          <w:ilvl w:val="0"/>
          <w:numId w:val="2"/>
        </w:numPr>
        <w:tabs>
          <w:tab w:val="left" w:pos="709"/>
        </w:tabs>
        <w:spacing w:after="0" w:line="30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«Самостоятельной деятельности»;</w:t>
      </w:r>
    </w:p>
    <w:p w:rsidR="002D45B4" w:rsidRDefault="004B19D0" w:rsidP="004B19D0">
      <w:pPr>
        <w:numPr>
          <w:ilvl w:val="0"/>
          <w:numId w:val="2"/>
        </w:numPr>
        <w:tabs>
          <w:tab w:val="left" w:pos="709"/>
        </w:tabs>
        <w:spacing w:after="0" w:line="30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«Двигательной активности»;</w:t>
      </w:r>
    </w:p>
    <w:p w:rsidR="002D45B4" w:rsidRDefault="004B19D0" w:rsidP="004B19D0">
      <w:pPr>
        <w:numPr>
          <w:ilvl w:val="0"/>
          <w:numId w:val="2"/>
        </w:numPr>
        <w:tabs>
          <w:tab w:val="left" w:pos="709"/>
        </w:tabs>
        <w:spacing w:before="1" w:after="0" w:line="30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«Настольно-печатных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развивающихигр</w:t>
      </w:r>
      <w:proofErr w:type="spellEnd"/>
      <w:r>
        <w:rPr>
          <w:rFonts w:ascii="Times New Roman" w:eastAsia="Times New Roman" w:hAnsi="Times New Roman" w:cs="Times New Roman"/>
          <w:sz w:val="28"/>
        </w:rPr>
        <w:t>»;</w:t>
      </w:r>
    </w:p>
    <w:p w:rsidR="002D45B4" w:rsidRPr="004B19D0" w:rsidRDefault="004B19D0" w:rsidP="004B19D0">
      <w:pPr>
        <w:numPr>
          <w:ilvl w:val="0"/>
          <w:numId w:val="2"/>
        </w:numPr>
        <w:tabs>
          <w:tab w:val="left" w:pos="709"/>
        </w:tabs>
        <w:spacing w:before="2" w:after="0" w:line="300" w:lineRule="auto"/>
        <w:ind w:right="-1" w:firstLine="284"/>
        <w:rPr>
          <w:rFonts w:ascii="Times New Roman" w:eastAsia="Times New Roman" w:hAnsi="Times New Roman" w:cs="Times New Roman"/>
          <w:sz w:val="28"/>
        </w:rPr>
      </w:pPr>
      <w:r w:rsidRPr="004B19D0">
        <w:rPr>
          <w:rFonts w:ascii="Times New Roman" w:eastAsia="Times New Roman" w:hAnsi="Times New Roman" w:cs="Times New Roman"/>
          <w:sz w:val="28"/>
        </w:rPr>
        <w:t>«Экспериментировани</w:t>
      </w:r>
      <w:r>
        <w:rPr>
          <w:rFonts w:ascii="Times New Roman" w:eastAsia="Times New Roman" w:hAnsi="Times New Roman" w:cs="Times New Roman"/>
          <w:sz w:val="28"/>
        </w:rPr>
        <w:t xml:space="preserve">я и наблюдения за  природными </w:t>
      </w:r>
      <w:r w:rsidRPr="004B19D0">
        <w:rPr>
          <w:rFonts w:ascii="Times New Roman" w:eastAsia="Times New Roman" w:hAnsi="Times New Roman" w:cs="Times New Roman"/>
          <w:sz w:val="28"/>
        </w:rPr>
        <w:t>явлениями»;</w:t>
      </w:r>
    </w:p>
    <w:p w:rsidR="002D45B4" w:rsidRDefault="004B19D0" w:rsidP="004B19D0">
      <w:pPr>
        <w:numPr>
          <w:ilvl w:val="0"/>
          <w:numId w:val="3"/>
        </w:numPr>
        <w:tabs>
          <w:tab w:val="left" w:pos="709"/>
        </w:tabs>
        <w:spacing w:before="88" w:after="0" w:line="30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«Отдыха»;</w:t>
      </w:r>
    </w:p>
    <w:p w:rsidR="002D45B4" w:rsidRDefault="004B19D0" w:rsidP="004B19D0">
      <w:pPr>
        <w:numPr>
          <w:ilvl w:val="0"/>
          <w:numId w:val="3"/>
        </w:numPr>
        <w:tabs>
          <w:tab w:val="left" w:pos="709"/>
        </w:tabs>
        <w:spacing w:before="1" w:after="0" w:line="30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«Краеведения» («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Дербентоведения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»)</w:t>
      </w:r>
    </w:p>
    <w:p w:rsidR="002D45B4" w:rsidRDefault="004B19D0" w:rsidP="000D1B89">
      <w:pPr>
        <w:spacing w:after="0" w:line="300" w:lineRule="auto"/>
        <w:ind w:firstLine="4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Оснащение Центров меняется в соответствии с тематическим планированием образовательного процесса.</w:t>
      </w:r>
    </w:p>
    <w:p w:rsidR="002D45B4" w:rsidRDefault="004B19D0" w:rsidP="000D1B89">
      <w:pPr>
        <w:spacing w:before="8" w:after="0" w:line="300" w:lineRule="auto"/>
        <w:ind w:firstLine="4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Центрах имеются алгоритмы по использованию материалов развивающего пространства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(например: алгоритм лепки, аппликации, конструирования из бумаги, схемы для использования при конструкторских играх и др.)</w:t>
      </w:r>
    </w:p>
    <w:p w:rsidR="002D45B4" w:rsidRDefault="004B19D0" w:rsidP="000D1B89">
      <w:pPr>
        <w:tabs>
          <w:tab w:val="left" w:pos="709"/>
        </w:tabs>
        <w:spacing w:before="7" w:after="0" w:line="300" w:lineRule="auto"/>
        <w:ind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>Использование педагогом в образовательном процессе ИКТ, развивающие сенсорные игры: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конструкторы </w:t>
      </w:r>
      <w:proofErr w:type="spellStart"/>
      <w:r>
        <w:rPr>
          <w:rFonts w:ascii="Times New Roman" w:eastAsia="Times New Roman" w:hAnsi="Times New Roman" w:cs="Times New Roman"/>
          <w:sz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Duplo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«Сырный ломтик», логические Блоки </w:t>
      </w:r>
      <w:proofErr w:type="spellStart"/>
      <w:r>
        <w:rPr>
          <w:rFonts w:ascii="Times New Roman" w:eastAsia="Times New Roman" w:hAnsi="Times New Roman" w:cs="Times New Roman"/>
          <w:sz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палочки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</w:rPr>
        <w:t>, конструктор «Ферма», рамки – вкладыши по лексическим темам помогают сделать его более интересным, продуктивным, насыщенным.</w:t>
      </w:r>
    </w:p>
    <w:p w:rsidR="002D45B4" w:rsidRDefault="004B19D0" w:rsidP="000D1B89">
      <w:pPr>
        <w:numPr>
          <w:ilvl w:val="0"/>
          <w:numId w:val="4"/>
        </w:numPr>
        <w:spacing w:before="8" w:after="0" w:line="30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 «Социально-коммуникативное развитие»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Развивающая предметно – пространственная среда по образовательной области социально-коммуникативное развитие обеспечивает усвоение норм и ценностей во взаимоотношениях, принятых в обществе, способствует формированию позитивных установок к различным видам труда и творчества, формирует положительное отношение и  чувства  </w:t>
      </w:r>
      <w:r>
        <w:rPr>
          <w:rFonts w:ascii="Times New Roman" w:eastAsia="Times New Roman" w:hAnsi="Times New Roman" w:cs="Times New Roman"/>
          <w:sz w:val="28"/>
        </w:rPr>
        <w:lastRenderedPageBreak/>
        <w:t>принадлежности к своей семье и к обществу, основы безопасного поведения в  быту, социуме, природе. Материалы развивающей предметно– пространственной</w:t>
      </w:r>
      <w:r>
        <w:rPr>
          <w:rFonts w:ascii="Times New Roman" w:eastAsia="Times New Roman" w:hAnsi="Times New Roman" w:cs="Times New Roman"/>
          <w:sz w:val="28"/>
        </w:rPr>
        <w:tab/>
        <w:t>среды учитывают формирование гендерной, семейной, гражданской принадлежности и патриотических чувств.</w:t>
      </w:r>
    </w:p>
    <w:p w:rsidR="002D45B4" w:rsidRDefault="004B19D0" w:rsidP="000D1B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Учитывая спортивно- соревновательные потребности мальчиков, в развивающей среде       представлены       настольные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игры: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«Хоккей», «Баскетбол», «Футбол», «Команда чемпионов».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«Игровом центре» для девочек размещены такие игры как:  «Парикмахерская», «Больница», «Магазин», «Ателье» и др. Здесь происходит контакт мальчиков и девочек, что реализует гендерное воспитание детей.</w:t>
      </w:r>
    </w:p>
    <w:p w:rsidR="002D45B4" w:rsidRDefault="004B19D0" w:rsidP="000D1B89">
      <w:pPr>
        <w:tabs>
          <w:tab w:val="left" w:pos="709"/>
          <w:tab w:val="left" w:pos="8649"/>
        </w:tabs>
        <w:spacing w:after="0" w:line="300" w:lineRule="auto"/>
        <w:ind w:firstLine="4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Игровой материал способствует развитию игровой деятельности с целью освоения различных социальных ролей: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Игрушки – персонажи</w:t>
      </w:r>
      <w:r>
        <w:rPr>
          <w:rFonts w:ascii="Times New Roman" w:eastAsia="Times New Roman" w:hAnsi="Times New Roman" w:cs="Times New Roman"/>
          <w:sz w:val="28"/>
        </w:rPr>
        <w:t>: небольшого размера куклы с разнообразной одеждой, подходящей по размеру для девочек; наборы солдатиков, фигурки животных мелких по размеру: домашние и дикие животные, и  ролевые атрибуты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для сюжетно – ролевых игр «Дочки-матери»,  «Детский сад», «Магазин», «Больница», «Аптека», «Парикмахерская», «Повар», «Летчики», «Строители», «Зоопарк», «Морской порт», «Железнодорожная станция», «Пожарная станция», «Спасатели», «Кафе», «Наречение именем», «Рыбаки на Каспии», «Дагестанские умельцы».</w:t>
      </w:r>
    </w:p>
    <w:p w:rsidR="002D45B4" w:rsidRDefault="004B19D0" w:rsidP="000D1B89">
      <w:pPr>
        <w:tabs>
          <w:tab w:val="left" w:pos="709"/>
          <w:tab w:val="left" w:pos="6429"/>
          <w:tab w:val="left" w:pos="8552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Маркеры игрового пространства</w:t>
      </w:r>
      <w:r>
        <w:rPr>
          <w:rFonts w:ascii="Times New Roman" w:eastAsia="Times New Roman" w:hAnsi="Times New Roman" w:cs="Times New Roman"/>
          <w:sz w:val="28"/>
        </w:rPr>
        <w:t>: театр, магазин, больница, жилая комната (кухня, спальня), парикмахерская, супермаркет.</w:t>
      </w:r>
    </w:p>
    <w:p w:rsidR="002D45B4" w:rsidRDefault="004B19D0" w:rsidP="000D1B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Имеются мелкие маркеры разной степени готовности различного рода строения — гаражи, бензозаправочные станции, фермы, соразмерные мелким фигуркам-персонажам,  строительные  наборы  специального  назначения  для возведения сборных сооружений замка, крепости, домиков и пр. Воспитатель использует </w:t>
      </w:r>
      <w:r>
        <w:rPr>
          <w:rFonts w:ascii="Times New Roman" w:eastAsia="Times New Roman" w:hAnsi="Times New Roman" w:cs="Times New Roman"/>
          <w:i/>
          <w:sz w:val="28"/>
        </w:rPr>
        <w:t xml:space="preserve">предметы – заместители: </w:t>
      </w:r>
      <w:r>
        <w:rPr>
          <w:rFonts w:ascii="Times New Roman" w:eastAsia="Times New Roman" w:hAnsi="Times New Roman" w:cs="Times New Roman"/>
          <w:sz w:val="28"/>
        </w:rPr>
        <w:t>мягкие цветные модули, стулья, столы, ширмы, бросовый материал.</w:t>
      </w:r>
    </w:p>
    <w:p w:rsidR="002D45B4" w:rsidRDefault="004B19D0" w:rsidP="000D1B89">
      <w:pPr>
        <w:tabs>
          <w:tab w:val="left" w:pos="851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Игрушки – предметы оперирования: </w:t>
      </w:r>
      <w:r>
        <w:rPr>
          <w:rFonts w:ascii="Times New Roman" w:eastAsia="Times New Roman" w:hAnsi="Times New Roman" w:cs="Times New Roman"/>
          <w:sz w:val="28"/>
        </w:rPr>
        <w:t>автомобили разных марок, орудия, инструменты; механические игрушки: подъемный кран и лебедка; заводные и управляемые игрушки: железная дорога, автомобили, луноходы; игрушки: посуда, утюг, молоток, руль; сборные модели: самолеты, яхты; действующие сборные модели "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", сборные мелкие игрушки из "киндер-сюрпризов" и игрушки –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трансформеры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игрушки- модели, сборно-разборные игрушки, </w:t>
      </w:r>
      <w:r>
        <w:rPr>
          <w:rFonts w:ascii="Times New Roman" w:eastAsia="Times New Roman" w:hAnsi="Times New Roman" w:cs="Times New Roman"/>
          <w:sz w:val="28"/>
        </w:rPr>
        <w:lastRenderedPageBreak/>
        <w:t>конструкторы. Действующие игрушки-предметы оперирования позволяют переходить от сюжетной игры к результативному практическому действию.</w:t>
      </w:r>
    </w:p>
    <w:p w:rsidR="002D45B4" w:rsidRDefault="004B19D0" w:rsidP="000D1B89">
      <w:pPr>
        <w:spacing w:before="1"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группе оформлен «Центр безопасности» (ПДД), где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проходит целенаправленное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</w:rPr>
        <w:t>основ</w:t>
      </w:r>
      <w:r>
        <w:rPr>
          <w:rFonts w:ascii="Times New Roman" w:eastAsia="Times New Roman" w:hAnsi="Times New Roman" w:cs="Times New Roman"/>
          <w:sz w:val="28"/>
        </w:rPr>
        <w:tab/>
        <w:t xml:space="preserve">правил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безопасного </w:t>
      </w:r>
      <w:r>
        <w:rPr>
          <w:rFonts w:ascii="Times New Roman" w:eastAsia="Times New Roman" w:hAnsi="Times New Roman" w:cs="Times New Roman"/>
          <w:sz w:val="28"/>
        </w:rPr>
        <w:t>поведения на дорогах, на улице: знакомство с источниками опасности,</w:t>
      </w:r>
      <w:r>
        <w:rPr>
          <w:rFonts w:ascii="Times New Roman" w:eastAsia="Times New Roman" w:hAnsi="Times New Roman" w:cs="Times New Roman"/>
          <w:sz w:val="28"/>
        </w:rPr>
        <w:tab/>
        <w:t>мерами предосторожности при обращении с ними и приёмами элементарной самопомощи. Педагоги проводят с детьми беседы, проигрывают ситуации по ПДДТТ.</w:t>
      </w:r>
    </w:p>
    <w:p w:rsidR="002D45B4" w:rsidRDefault="004B19D0" w:rsidP="000D1B89">
      <w:pPr>
        <w:spacing w:after="0" w:line="300" w:lineRule="auto"/>
        <w:ind w:firstLine="4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этой целью воспитателями сделаны красочные альбомы, в наглядной образной форме, представляющие возможные опасности и правила поведения в данных ситуациях.</w:t>
      </w:r>
    </w:p>
    <w:p w:rsidR="002D45B4" w:rsidRDefault="004B19D0" w:rsidP="000D1B89">
      <w:pPr>
        <w:tabs>
          <w:tab w:val="left" w:pos="9923"/>
        </w:tabs>
        <w:spacing w:after="0" w:line="300" w:lineRule="auto"/>
        <w:ind w:firstLine="4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Представлены книги, картинки по данной теме, дидактические игры, картотека подвижных игр по ПДД, макеты. При подборе материала учтены возрастные особенности детей.</w:t>
      </w:r>
    </w:p>
    <w:p w:rsidR="002D45B4" w:rsidRDefault="004B19D0" w:rsidP="000D1B89">
      <w:pPr>
        <w:tabs>
          <w:tab w:val="left" w:pos="2250"/>
          <w:tab w:val="left" w:pos="9923"/>
        </w:tabs>
        <w:spacing w:after="0" w:line="300" w:lineRule="auto"/>
        <w:ind w:firstLine="42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Воспитателями совместно с детьми изготовлено </w:t>
      </w:r>
      <w:r>
        <w:rPr>
          <w:rFonts w:ascii="Times New Roman" w:eastAsia="Times New Roman" w:hAnsi="Times New Roman" w:cs="Times New Roman"/>
          <w:b/>
          <w:sz w:val="28"/>
        </w:rPr>
        <w:t>авторское пособие по безопасности.</w:t>
      </w:r>
    </w:p>
    <w:p w:rsidR="002D45B4" w:rsidRDefault="004B19D0" w:rsidP="000D1B89">
      <w:pPr>
        <w:tabs>
          <w:tab w:val="left" w:pos="2985"/>
        </w:tabs>
        <w:spacing w:after="0" w:line="300" w:lineRule="auto"/>
        <w:ind w:firstLine="42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Центр 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«Сюжетно-ролевых, </w:t>
      </w:r>
      <w:r>
        <w:rPr>
          <w:rFonts w:ascii="Times New Roman" w:eastAsia="Times New Roman" w:hAnsi="Times New Roman" w:cs="Times New Roman"/>
          <w:b/>
          <w:sz w:val="28"/>
        </w:rPr>
        <w:t>театрализованных игр»</w:t>
      </w:r>
    </w:p>
    <w:p w:rsidR="002D45B4" w:rsidRDefault="004B19D0" w:rsidP="000D1B89">
      <w:pPr>
        <w:tabs>
          <w:tab w:val="left" w:pos="1556"/>
          <w:tab w:val="left" w:pos="4365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При построении предметно - пространственной среды мы  уделяем большое внимание организации центров для сюжетно-ролевых игр. Через соответствующую предметно-пространственную среду созданы возможности для вариативной игровой деятельности: разнообразные игрушки, помогающие отобразить доступные операции труда и социального быта, приборы и инструменты – профессиональные принадлежности, предметы - заместители, рациональное  размещение  игрового оборудования («Парикмахерская», «Магазин», «Больница», «Жилая комната» - обстановка периодически меняется).</w:t>
      </w:r>
    </w:p>
    <w:p w:rsidR="002D45B4" w:rsidRDefault="004B19D0" w:rsidP="000D1B89">
      <w:pPr>
        <w:tabs>
          <w:tab w:val="left" w:pos="709"/>
          <w:tab w:val="left" w:pos="851"/>
        </w:tabs>
        <w:spacing w:before="90" w:after="120" w:line="300" w:lineRule="auto"/>
        <w:ind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Стабильные тематические центры полностью уступают место мобильному  материалу – крупным универсальным маркерам пространства и полифункциональному материалу, которые легко перемещаются с места на место.</w:t>
      </w:r>
    </w:p>
    <w:p w:rsidR="002D45B4" w:rsidRDefault="004B19D0" w:rsidP="000D1B89">
      <w:pPr>
        <w:numPr>
          <w:ilvl w:val="0"/>
          <w:numId w:val="5"/>
        </w:numPr>
        <w:tabs>
          <w:tab w:val="left" w:pos="2672"/>
        </w:tabs>
        <w:spacing w:after="0" w:line="300" w:lineRule="auto"/>
        <w:ind w:left="426" w:hanging="56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 «Познавательное развитие»</w:t>
      </w:r>
    </w:p>
    <w:p w:rsidR="002D45B4" w:rsidRDefault="004B19D0" w:rsidP="000D1B89">
      <w:pPr>
        <w:spacing w:after="0" w:line="300" w:lineRule="auto"/>
        <w:ind w:firstLine="4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Познавательное развитие предполагает развитие познавательных интересов детей, воображения и творческой активности; формирование первичных представлений о свойствах и объектах окружающего мира.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position w:val="4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Для умственного развития создан «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 умственной активности» </w:t>
      </w:r>
      <w:r>
        <w:rPr>
          <w:rFonts w:ascii="Times New Roman" w:eastAsia="Times New Roman" w:hAnsi="Times New Roman" w:cs="Times New Roman"/>
          <w:sz w:val="28"/>
        </w:rPr>
        <w:t>с раздаточным счетным материалом, геометрическими фигурами, занимательный и познавательный математический материал, логико-математические игры, набор геометрических фигур. Развивающая среда этого центра многогранна: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логические блоки  </w:t>
      </w:r>
      <w:proofErr w:type="spellStart"/>
      <w:r>
        <w:rPr>
          <w:rFonts w:ascii="Times New Roman" w:eastAsia="Times New Roman" w:hAnsi="Times New Roman" w:cs="Times New Roman"/>
          <w:sz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палочки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макеты часов; часы песочные; материал для счета. Настольно - печатные игры, наборы моделей «Завтрак»: деление на части (2-6), мозаики,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</w:rPr>
        <w:t>, бусы, различные игрушки со шнуровками и застежками.</w:t>
      </w:r>
      <w:r>
        <w:rPr>
          <w:rFonts w:ascii="Times New Roman" w:eastAsia="Times New Roman" w:hAnsi="Times New Roman" w:cs="Times New Roman"/>
          <w:spacing w:val="141"/>
          <w:position w:val="4"/>
          <w:sz w:val="28"/>
        </w:rPr>
        <w:tab/>
      </w:r>
      <w:r>
        <w:rPr>
          <w:rFonts w:ascii="Times New Roman" w:eastAsia="Times New Roman" w:hAnsi="Times New Roman" w:cs="Times New Roman"/>
          <w:b/>
          <w:position w:val="4"/>
          <w:sz w:val="28"/>
        </w:rPr>
        <w:t xml:space="preserve">   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Центр  Природы  </w:t>
      </w:r>
      <w:r>
        <w:rPr>
          <w:rFonts w:ascii="Times New Roman" w:eastAsia="Times New Roman" w:hAnsi="Times New Roman" w:cs="Times New Roman"/>
          <w:sz w:val="28"/>
        </w:rPr>
        <w:t>расположен  у  окна.  Созданы  условия   для обогащения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представлений детей о многообразии природного мира, воспитания любви к природе и бережного отношения к ней, а так же приобщения детей к уходу за растениями, формирования начал экологической    культуры.</w:t>
      </w:r>
    </w:p>
    <w:p w:rsidR="002D45B4" w:rsidRDefault="004B19D0" w:rsidP="000D1B89">
      <w:pPr>
        <w:tabs>
          <w:tab w:val="left" w:pos="851"/>
          <w:tab w:val="left" w:pos="992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Здесь представлены различные материалы и инструменты для  ухода за растениями, календарь природы, погоды, дидактические игры по экологии, огород на подоконнике.</w:t>
      </w:r>
    </w:p>
    <w:p w:rsidR="002D45B4" w:rsidRDefault="004B19D0" w:rsidP="000D1B89">
      <w:pPr>
        <w:tabs>
          <w:tab w:val="left" w:pos="9923"/>
        </w:tabs>
        <w:spacing w:after="0" w:line="300" w:lineRule="auto"/>
        <w:ind w:firstLine="4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Центр «Экспериментирования» </w:t>
      </w:r>
      <w:r>
        <w:rPr>
          <w:rFonts w:ascii="Times New Roman" w:eastAsia="Times New Roman" w:hAnsi="Times New Roman" w:cs="Times New Roman"/>
          <w:sz w:val="28"/>
        </w:rPr>
        <w:t xml:space="preserve">оборудован мебельным модулем со стеллажами, столом для экспериментирования и стулом. На полочках размещен </w:t>
      </w:r>
      <w:r>
        <w:rPr>
          <w:rFonts w:ascii="Times New Roman" w:eastAsia="Times New Roman" w:hAnsi="Times New Roman" w:cs="Times New Roman"/>
          <w:sz w:val="28"/>
          <w:u w:val="single"/>
        </w:rPr>
        <w:t>природный материал</w:t>
      </w:r>
      <w:r>
        <w:rPr>
          <w:rFonts w:ascii="Times New Roman" w:eastAsia="Times New Roman" w:hAnsi="Times New Roman" w:cs="Times New Roman"/>
          <w:sz w:val="28"/>
        </w:rPr>
        <w:t xml:space="preserve"> (мел, нефть, соль, песок, глина, камни, ракушки, шишки),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бросовый материал </w:t>
      </w:r>
      <w:r>
        <w:rPr>
          <w:rFonts w:ascii="Times New Roman" w:eastAsia="Times New Roman" w:hAnsi="Times New Roman" w:cs="Times New Roman"/>
          <w:sz w:val="28"/>
        </w:rPr>
        <w:t>(пластиковые бутылки, одноразовые стаканчики, баночки, киндер сюрпризы, крышки),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коллекция разных видов бумаги</w:t>
      </w:r>
      <w:r>
        <w:rPr>
          <w:rFonts w:ascii="Times New Roman" w:eastAsia="Times New Roman" w:hAnsi="Times New Roman" w:cs="Times New Roman"/>
          <w:sz w:val="28"/>
        </w:rPr>
        <w:t xml:space="preserve"> для опытов и тактильного ощущения, магнит, коллекция разных круп,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лабораторное оборудование</w:t>
      </w:r>
      <w:r>
        <w:rPr>
          <w:rFonts w:ascii="Times New Roman" w:eastAsia="Times New Roman" w:hAnsi="Times New Roman" w:cs="Times New Roman"/>
          <w:sz w:val="28"/>
        </w:rPr>
        <w:t xml:space="preserve"> (зеркала, воронки, свечки со стаканчиками, пробирки, лупы, весы, ложечки разного размера), ёмкости с сыпучими, жидкими и твердыми веществами.</w:t>
      </w:r>
    </w:p>
    <w:p w:rsidR="002D45B4" w:rsidRDefault="004B19D0" w:rsidP="000D1B89">
      <w:pPr>
        <w:tabs>
          <w:tab w:val="left" w:pos="142"/>
          <w:tab w:val="left" w:pos="709"/>
          <w:tab w:val="left" w:pos="8326"/>
          <w:tab w:val="left" w:pos="9781"/>
        </w:tabs>
        <w:spacing w:after="12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Организована деятельность в «Лаборатории детской опытно- экспериментальной деятельности».</w:t>
      </w:r>
    </w:p>
    <w:p w:rsidR="002D45B4" w:rsidRDefault="004B19D0" w:rsidP="000D1B89">
      <w:pPr>
        <w:numPr>
          <w:ilvl w:val="0"/>
          <w:numId w:val="6"/>
        </w:numPr>
        <w:tabs>
          <w:tab w:val="left" w:pos="426"/>
        </w:tabs>
        <w:spacing w:after="0" w:line="300" w:lineRule="auto"/>
        <w:ind w:left="762" w:hanging="7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ОО «Физическое развитие»</w:t>
      </w:r>
    </w:p>
    <w:p w:rsidR="002D45B4" w:rsidRDefault="004B19D0" w:rsidP="000D1B89">
      <w:pPr>
        <w:tabs>
          <w:tab w:val="left" w:pos="709"/>
        </w:tabs>
        <w:spacing w:after="0" w:line="300" w:lineRule="auto"/>
        <w:ind w:firstLine="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старшей группе «Золушка» уделяется большое внимание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оздоровительной работе, направленной на укрепление, развитие здоровья детей, профилактике заболеваний и формированию основ здорового образа жизни.</w:t>
      </w:r>
    </w:p>
    <w:p w:rsidR="002D45B4" w:rsidRDefault="004B19D0" w:rsidP="000D1B89">
      <w:pPr>
        <w:tabs>
          <w:tab w:val="left" w:pos="709"/>
          <w:tab w:val="left" w:pos="95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Сформирована развивающая предметно-пространственная среда  по физическому развитию: массажные коврики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босохождения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точечный массаж, закаливание, релаксация.</w:t>
      </w:r>
    </w:p>
    <w:p w:rsidR="002D45B4" w:rsidRDefault="004B19D0" w:rsidP="000D1B89">
      <w:pPr>
        <w:tabs>
          <w:tab w:val="left" w:pos="992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В группе созданы условия, направленных на обеспечение успешной психической и физической адаптации детей к условиям ДОУ, укреплению их здоровья, песочная терапия, сухой бассейн и др.</w:t>
      </w:r>
    </w:p>
    <w:p w:rsidR="002D45B4" w:rsidRDefault="004B19D0" w:rsidP="000D1B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Ведется активная работа с семьями воспитанников: оформляются стенды, папки- передвижки, где представлены рекомендации по оздоровительным, закаливающим мероприятиям, режимом дня, возрастными особенностям детей; проводятся родительские собрания, консультации, семинары по вопросам формирования здорового образа жизни, профилактики заболеваний, коррекции отклонений в развитии; родители принимают активное участие в физкультурных праздниках и досугах.</w:t>
      </w:r>
    </w:p>
    <w:p w:rsidR="002D45B4" w:rsidRDefault="002D45B4" w:rsidP="000D1B89">
      <w:pPr>
        <w:spacing w:after="0" w:line="300" w:lineRule="auto"/>
        <w:jc w:val="both"/>
        <w:rPr>
          <w:rFonts w:ascii="Times New Roman" w:eastAsia="Times New Roman" w:hAnsi="Times New Roman" w:cs="Times New Roman"/>
        </w:rPr>
      </w:pPr>
    </w:p>
    <w:p w:rsidR="002D45B4" w:rsidRDefault="004B19D0" w:rsidP="000D1B89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ОО «Художественно-эстетическое развитие»</w:t>
      </w:r>
    </w:p>
    <w:p w:rsidR="002D45B4" w:rsidRDefault="004B19D0" w:rsidP="000D1B89">
      <w:pPr>
        <w:spacing w:after="0" w:line="300" w:lineRule="auto"/>
        <w:ind w:firstLine="4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ОО «Художественно – эстетическому развитию» по музыкальной деятельности имеется "</w:t>
      </w:r>
      <w:r>
        <w:rPr>
          <w:rFonts w:ascii="Times New Roman" w:eastAsia="Times New Roman" w:hAnsi="Times New Roman" w:cs="Times New Roman"/>
          <w:b/>
          <w:sz w:val="28"/>
        </w:rPr>
        <w:t>Центр музыки"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D45B4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Созданные условия с учетом регионального компонента  РППС в Центре музыки безопасны, доступны, вариативны,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полифункциональны</w:t>
      </w:r>
      <w:proofErr w:type="spellEnd"/>
      <w:r>
        <w:rPr>
          <w:rFonts w:ascii="Times New Roman" w:eastAsia="Times New Roman" w:hAnsi="Times New Roman" w:cs="Times New Roman"/>
          <w:sz w:val="28"/>
        </w:rPr>
        <w:t>, насыщены развивающим оборудованием для НОД по музыкальному воспитанию и развитию.</w:t>
      </w:r>
    </w:p>
    <w:p w:rsidR="002D45B4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"Центр творчества"</w:t>
      </w:r>
    </w:p>
    <w:p w:rsidR="002D45B4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данном центре находится материал и оборудование для художественно-творческой деятельности: рисования, лепки и аппликации ( бумага разной формы и цвета, картон, трафареты,</w:t>
      </w:r>
      <w:r w:rsidR="000D1B8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краски, гуашь, кисти, клей, цветные и простые карандаши, фломастеры, салфетки из ткани, хорошо впитывающих воду,</w:t>
      </w:r>
      <w:r w:rsidR="000D1B8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осушения кисти после промывания и приклеивания готовых форм, ножницы, раскраски для девочек и мальчиков, пластилин, палитра, цветные и восковые мелки, дощечки для лепки, ёмкости для промывания ворса кисти от краски, заготовки для рисования,</w:t>
      </w:r>
      <w:r w:rsidR="000D1B8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вырезанные в какой-либо форме, наборы цветной бумаги, мольберт, ширма для выставки рисунков, портфолио ребёнка «Моё творчество»)</w:t>
      </w:r>
    </w:p>
    <w:p w:rsidR="002D45B4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Большинство из перечисленных материалов помещается в индивидуальную папку ребёнка.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2D45B4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Наглядно-дидактические пособия, серия «Мир в картинках» выставляются в соответствии с изучаемой темой, с учетом регионального компонента.</w:t>
      </w:r>
    </w:p>
    <w:p w:rsidR="002D45B4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индивидуальной траектории развития ребёнка имеются схемы последовательности рисования отдельных предметов (животных, человека, деревьев) элементы разных видов росписи, готовые формы для выкладывания и наклеивания.</w:t>
      </w:r>
    </w:p>
    <w:p w:rsidR="002D45B4" w:rsidRDefault="004B19D0" w:rsidP="000D1B89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ОО «Речевое развитие»</w:t>
      </w:r>
    </w:p>
    <w:p w:rsidR="004B19D0" w:rsidRDefault="004B19D0" w:rsidP="009A56BD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 грамотности и книги "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Речевичок</w:t>
      </w:r>
      <w:proofErr w:type="spellEnd"/>
      <w:r>
        <w:rPr>
          <w:rFonts w:ascii="Times New Roman" w:eastAsia="Times New Roman" w:hAnsi="Times New Roman" w:cs="Times New Roman"/>
          <w:sz w:val="28"/>
        </w:rPr>
        <w:t>" включает в себя книжный уголок. Содержание книжного уголка соответствует возрастным особенностям детей, реализуемой в дошкольном учреждении образовательной программе.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 его литературные произведения. «Восклицательный знак» указывает на, что в уголке появилась новая книга в соответствии с изучаемой темой. «</w:t>
      </w:r>
      <w:proofErr w:type="spellStart"/>
      <w:r>
        <w:rPr>
          <w:rFonts w:ascii="Times New Roman" w:eastAsia="Times New Roman" w:hAnsi="Times New Roman" w:cs="Times New Roman"/>
          <w:sz w:val="28"/>
        </w:rPr>
        <w:t>Книжкина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больница» помогает детям самостоятельно отремонтировать книги. В данном центре 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картинки, буквы, азбука, алгоритмы составления рассказов на темы «Осень», «Расскажи о себе», лабиринты.</w:t>
      </w:r>
    </w:p>
    <w:p w:rsidR="002D45B4" w:rsidRPr="004B19D0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b/>
          <w:sz w:val="28"/>
        </w:rPr>
      </w:pPr>
      <w:r w:rsidRPr="004B19D0">
        <w:rPr>
          <w:rFonts w:ascii="Times New Roman" w:eastAsia="Times New Roman" w:hAnsi="Times New Roman" w:cs="Times New Roman"/>
          <w:b/>
          <w:sz w:val="28"/>
        </w:rPr>
        <w:t>«Логопедический уголок»</w:t>
      </w:r>
    </w:p>
    <w:p w:rsidR="002D45B4" w:rsidRDefault="004B19D0" w:rsidP="000D1B89">
      <w:pPr>
        <w:spacing w:after="240" w:line="300" w:lineRule="auto"/>
        <w:ind w:firstLine="4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логопедическом уголке имеются игры на развитие звуковой культуры речи, грамматического строя речи, формирование словаря, альбомы дошкольника «автоматизация звука –ц-, развивающие раскраски «правильные звуки, домашние тетради для закрепления произношения звуков -л</w:t>
      </w:r>
      <w:proofErr w:type="gramStart"/>
      <w:r>
        <w:rPr>
          <w:rFonts w:ascii="Times New Roman" w:eastAsia="Times New Roman" w:hAnsi="Times New Roman" w:cs="Times New Roman"/>
          <w:sz w:val="28"/>
        </w:rPr>
        <w:t>-,-</w:t>
      </w:r>
      <w:proofErr w:type="gramEnd"/>
      <w:r>
        <w:rPr>
          <w:rFonts w:ascii="Times New Roman" w:eastAsia="Times New Roman" w:hAnsi="Times New Roman" w:cs="Times New Roman"/>
          <w:sz w:val="28"/>
        </w:rPr>
        <w:t>р-, свистящих звуков –с- ,-ш-, игры «короткие истории», артикуляционная гимнастика, пособия на развитие речевого дыхания: «Мыльные пузыри», «Вертушка», «Султанчики»; зеркала на каждого ребёнка для артикуляционной гимнастики.</w:t>
      </w:r>
    </w:p>
    <w:p w:rsidR="002D45B4" w:rsidRDefault="004B19D0" w:rsidP="000D1B89">
      <w:pPr>
        <w:tabs>
          <w:tab w:val="left" w:pos="709"/>
        </w:tabs>
        <w:spacing w:after="240" w:line="30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Результатом нашей работы за год является выпуск буклета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«РППС ДОУ в соответствии с ФГОС ДО»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старшей группе имеется паспорт РППС      группы и участка; выпущена брошюра, с обобщением опыта работы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данном  направлении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ВЫВОД: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>Таким образом, созданная развивающая предметно - пространственная среда в старшей группе «Золушка»  обеспечила реализацию в полной мере образовательного потенциала пространства групповой комнаты и материалов, оборудования и инвентаря для развития детей дошкольного возраста; способствовала сохранению и укреплению здоровья воспитанников с учётом индивидуальных особенностей детей. Все элементы РППС имеют единый эстетический стиль, обеспечивая комфортную и уютную обстановку для детей.</w:t>
      </w:r>
    </w:p>
    <w:p w:rsidR="002D45B4" w:rsidRDefault="004B19D0" w:rsidP="000D1B89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Развивающая предметно – пространственная среда в старшей группе обеспечивает возможность общения и совместной деятельности детей, взрослых, содержательно насыщена, трансформируема, полифункциональная, вариативна, доступна и безопасна, созданы условия безопасной  РППС, обеспечивающие высокий уровень развития дошкольников в соответствии с возрастными и индивидуальными особенностями.</w:t>
      </w:r>
    </w:p>
    <w:sectPr w:rsidR="002D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96E"/>
    <w:multiLevelType w:val="multilevel"/>
    <w:tmpl w:val="8168F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27521"/>
    <w:multiLevelType w:val="multilevel"/>
    <w:tmpl w:val="7E40D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5657A"/>
    <w:multiLevelType w:val="multilevel"/>
    <w:tmpl w:val="96F22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622E13"/>
    <w:multiLevelType w:val="multilevel"/>
    <w:tmpl w:val="8DF80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D0D3A"/>
    <w:multiLevelType w:val="multilevel"/>
    <w:tmpl w:val="19BA5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8B334A"/>
    <w:multiLevelType w:val="multilevel"/>
    <w:tmpl w:val="C5249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B6EA9"/>
    <w:multiLevelType w:val="multilevel"/>
    <w:tmpl w:val="0C0EE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C2E86"/>
    <w:multiLevelType w:val="multilevel"/>
    <w:tmpl w:val="F9EC9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5B4"/>
    <w:rsid w:val="000D1B89"/>
    <w:rsid w:val="002D45B4"/>
    <w:rsid w:val="004B19D0"/>
    <w:rsid w:val="009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B808"/>
  <w15:docId w15:val="{A002482B-86B1-4399-A0D4-61B29EE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3152</Words>
  <Characters>17970</Characters>
  <Application>Microsoft Office Word</Application>
  <DocSecurity>0</DocSecurity>
  <Lines>149</Lines>
  <Paragraphs>42</Paragraphs>
  <ScaleCrop>false</ScaleCrop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2017-12-20T05:55:00Z</dcterms:created>
  <dcterms:modified xsi:type="dcterms:W3CDTF">2017-12-27T05:43:00Z</dcterms:modified>
</cp:coreProperties>
</file>