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1B" w:rsidRPr="008E4EEC" w:rsidRDefault="0015081B" w:rsidP="0015081B">
      <w:pPr>
        <w:jc w:val="center"/>
        <w:rPr>
          <w:rFonts w:ascii="Times New Roman" w:hAnsi="Times New Roman"/>
          <w:b/>
          <w:sz w:val="24"/>
          <w:szCs w:val="24"/>
        </w:rPr>
      </w:pPr>
      <w:r w:rsidRPr="008E4EEC">
        <w:rPr>
          <w:rFonts w:ascii="Times New Roman" w:hAnsi="Times New Roman"/>
          <w:b/>
          <w:sz w:val="24"/>
          <w:szCs w:val="24"/>
        </w:rPr>
        <w:t>Департамент образования, науки и молодежной политики</w:t>
      </w:r>
    </w:p>
    <w:p w:rsidR="0015081B" w:rsidRPr="008E4EEC" w:rsidRDefault="0015081B" w:rsidP="0015081B">
      <w:pPr>
        <w:jc w:val="center"/>
        <w:rPr>
          <w:rFonts w:ascii="Times New Roman" w:hAnsi="Times New Roman"/>
          <w:b/>
          <w:sz w:val="24"/>
          <w:szCs w:val="24"/>
        </w:rPr>
      </w:pPr>
      <w:r w:rsidRPr="008E4EEC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5081B" w:rsidRPr="008E4EEC" w:rsidRDefault="0015081B" w:rsidP="0015081B">
      <w:pPr>
        <w:jc w:val="center"/>
        <w:rPr>
          <w:rFonts w:ascii="Times New Roman" w:hAnsi="Times New Roman"/>
          <w:b/>
          <w:sz w:val="24"/>
          <w:szCs w:val="24"/>
        </w:rPr>
      </w:pPr>
      <w:r w:rsidRPr="008E4EEC">
        <w:rPr>
          <w:rFonts w:ascii="Times New Roman" w:hAnsi="Times New Roman"/>
          <w:b/>
          <w:sz w:val="24"/>
          <w:szCs w:val="24"/>
        </w:rPr>
        <w:t xml:space="preserve">Кантемировский филиал ГБПОУ </w:t>
      </w:r>
      <w:proofErr w:type="gramStart"/>
      <w:r w:rsidRPr="008E4EEC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8E4EEC">
        <w:rPr>
          <w:rFonts w:ascii="Times New Roman" w:hAnsi="Times New Roman"/>
          <w:b/>
          <w:sz w:val="24"/>
          <w:szCs w:val="24"/>
        </w:rPr>
        <w:t xml:space="preserve"> </w:t>
      </w:r>
    </w:p>
    <w:p w:rsidR="0015081B" w:rsidRPr="008E4EEC" w:rsidRDefault="0015081B" w:rsidP="0015081B">
      <w:pPr>
        <w:jc w:val="center"/>
        <w:rPr>
          <w:rFonts w:ascii="Times New Roman" w:hAnsi="Times New Roman"/>
          <w:b/>
          <w:sz w:val="24"/>
          <w:szCs w:val="24"/>
        </w:rPr>
      </w:pPr>
      <w:r w:rsidRPr="008E4EEC">
        <w:rPr>
          <w:rFonts w:ascii="Times New Roman" w:hAnsi="Times New Roman"/>
          <w:b/>
          <w:sz w:val="24"/>
          <w:szCs w:val="24"/>
        </w:rPr>
        <w:t>«Воронежский государственный промышленно-гуманитарный колледж»</w:t>
      </w:r>
    </w:p>
    <w:p w:rsidR="0015081B" w:rsidRPr="008E4EEC" w:rsidRDefault="0015081B" w:rsidP="0015081B">
      <w:pPr>
        <w:rPr>
          <w:rFonts w:ascii="Times New Roman" w:hAnsi="Times New Roman"/>
          <w:b/>
          <w:sz w:val="24"/>
          <w:szCs w:val="24"/>
        </w:rPr>
      </w:pPr>
    </w:p>
    <w:p w:rsidR="0015081B" w:rsidRPr="008E4EEC" w:rsidRDefault="0015081B" w:rsidP="0015081B">
      <w:pPr>
        <w:rPr>
          <w:rFonts w:ascii="Times New Roman" w:hAnsi="Times New Roman"/>
          <w:b/>
          <w:sz w:val="24"/>
          <w:szCs w:val="24"/>
        </w:rPr>
      </w:pPr>
    </w:p>
    <w:p w:rsidR="0015081B" w:rsidRPr="008E4EEC" w:rsidRDefault="0015081B" w:rsidP="0015081B">
      <w:pPr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8E4E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</w:t>
      </w:r>
      <w:proofErr w:type="gramEnd"/>
      <w:r w:rsidRPr="008E4EEC">
        <w:rPr>
          <w:rFonts w:ascii="Times New Roman" w:hAnsi="Times New Roman"/>
          <w:sz w:val="24"/>
          <w:szCs w:val="24"/>
        </w:rPr>
        <w:t xml:space="preserve">тверждаю </w:t>
      </w:r>
    </w:p>
    <w:p w:rsidR="0015081B" w:rsidRPr="008E4EEC" w:rsidRDefault="0015081B" w:rsidP="0015081B">
      <w:pPr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 xml:space="preserve">Заместитель заведующего                                                           Заведующий </w:t>
      </w:r>
      <w:proofErr w:type="gramStart"/>
      <w:r w:rsidRPr="008E4EEC">
        <w:rPr>
          <w:rFonts w:ascii="Times New Roman" w:hAnsi="Times New Roman"/>
          <w:sz w:val="24"/>
          <w:szCs w:val="24"/>
        </w:rPr>
        <w:t>Кантемировским</w:t>
      </w:r>
      <w:proofErr w:type="gramEnd"/>
      <w:r w:rsidRPr="008E4EEC">
        <w:rPr>
          <w:rFonts w:ascii="Times New Roman" w:hAnsi="Times New Roman"/>
          <w:sz w:val="24"/>
          <w:szCs w:val="24"/>
        </w:rPr>
        <w:t xml:space="preserve"> </w:t>
      </w:r>
    </w:p>
    <w:p w:rsidR="0015081B" w:rsidRPr="008E4EEC" w:rsidRDefault="0015081B" w:rsidP="0015081B">
      <w:pPr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 xml:space="preserve">Филиалом по </w:t>
      </w:r>
      <w:proofErr w:type="gramStart"/>
      <w:r w:rsidRPr="008E4EEC">
        <w:rPr>
          <w:rFonts w:ascii="Times New Roman" w:hAnsi="Times New Roman"/>
          <w:sz w:val="24"/>
          <w:szCs w:val="24"/>
        </w:rPr>
        <w:t>УПР</w:t>
      </w:r>
      <w:proofErr w:type="gramEnd"/>
      <w:r w:rsidRPr="008E4EEC">
        <w:rPr>
          <w:rFonts w:ascii="Times New Roman" w:hAnsi="Times New Roman"/>
          <w:sz w:val="24"/>
          <w:szCs w:val="24"/>
        </w:rPr>
        <w:t xml:space="preserve">                                                                        Филиалом ГБПОУ ВО «ВГПГК»</w:t>
      </w:r>
    </w:p>
    <w:p w:rsidR="0015081B" w:rsidRPr="008E4EEC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 xml:space="preserve">__________ А.С. </w:t>
      </w:r>
      <w:proofErr w:type="spellStart"/>
      <w:r w:rsidRPr="008E4EEC">
        <w:rPr>
          <w:rFonts w:ascii="Times New Roman" w:hAnsi="Times New Roman"/>
          <w:sz w:val="24"/>
          <w:szCs w:val="24"/>
        </w:rPr>
        <w:t>Моиссенко</w:t>
      </w:r>
      <w:proofErr w:type="spellEnd"/>
      <w:r w:rsidRPr="008E4EEC">
        <w:rPr>
          <w:rFonts w:ascii="Times New Roman" w:hAnsi="Times New Roman"/>
          <w:sz w:val="24"/>
          <w:szCs w:val="24"/>
        </w:rPr>
        <w:t xml:space="preserve">                                                         _______________ А.И. Покусаев</w:t>
      </w:r>
    </w:p>
    <w:p w:rsidR="0015081B" w:rsidRPr="008E4EEC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spacing w:before="17" w:line="22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ind w:left="2921" w:right="3683"/>
        <w:jc w:val="center"/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8E4EEC">
        <w:rPr>
          <w:rFonts w:ascii="Times New Roman" w:hAnsi="Times New Roman"/>
          <w:b/>
          <w:sz w:val="24"/>
          <w:szCs w:val="24"/>
        </w:rPr>
        <w:t>ЕТО</w:t>
      </w:r>
      <w:r w:rsidRPr="008E4EEC">
        <w:rPr>
          <w:rFonts w:ascii="Times New Roman" w:hAnsi="Times New Roman"/>
          <w:b/>
          <w:spacing w:val="1"/>
          <w:sz w:val="24"/>
          <w:szCs w:val="24"/>
        </w:rPr>
        <w:t>Д</w:t>
      </w:r>
      <w:r w:rsidRPr="008E4EEC">
        <w:rPr>
          <w:rFonts w:ascii="Times New Roman" w:hAnsi="Times New Roman"/>
          <w:b/>
          <w:sz w:val="24"/>
          <w:szCs w:val="24"/>
        </w:rPr>
        <w:t>ИЧЕС</w:t>
      </w:r>
      <w:r w:rsidRPr="008E4EEC">
        <w:rPr>
          <w:rFonts w:ascii="Times New Roman" w:hAnsi="Times New Roman"/>
          <w:b/>
          <w:spacing w:val="1"/>
          <w:sz w:val="24"/>
          <w:szCs w:val="24"/>
        </w:rPr>
        <w:t>К</w:t>
      </w:r>
      <w:r w:rsidRPr="008E4EEC">
        <w:rPr>
          <w:rFonts w:ascii="Times New Roman" w:hAnsi="Times New Roman"/>
          <w:b/>
          <w:sz w:val="24"/>
          <w:szCs w:val="24"/>
        </w:rPr>
        <w:t>ИЕ</w:t>
      </w:r>
      <w:r w:rsidRPr="008E4EE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E4EEC">
        <w:rPr>
          <w:rFonts w:ascii="Times New Roman" w:hAnsi="Times New Roman"/>
          <w:b/>
          <w:spacing w:val="-3"/>
          <w:sz w:val="24"/>
          <w:szCs w:val="24"/>
        </w:rPr>
        <w:t>У</w:t>
      </w:r>
      <w:r w:rsidRPr="008E4EEC">
        <w:rPr>
          <w:rFonts w:ascii="Times New Roman" w:hAnsi="Times New Roman"/>
          <w:b/>
          <w:spacing w:val="1"/>
          <w:sz w:val="24"/>
          <w:szCs w:val="24"/>
        </w:rPr>
        <w:t>К</w:t>
      </w:r>
      <w:r w:rsidRPr="008E4EEC">
        <w:rPr>
          <w:rFonts w:ascii="Times New Roman" w:hAnsi="Times New Roman"/>
          <w:b/>
          <w:sz w:val="24"/>
          <w:szCs w:val="24"/>
        </w:rPr>
        <w:t>АЗАНИЯ</w:t>
      </w:r>
    </w:p>
    <w:p w:rsidR="0015081B" w:rsidRPr="008E4EEC" w:rsidRDefault="0015081B" w:rsidP="0015081B">
      <w:pPr>
        <w:spacing w:before="69"/>
        <w:ind w:left="835" w:right="1599"/>
        <w:jc w:val="center"/>
        <w:rPr>
          <w:rFonts w:ascii="Times New Roman" w:hAnsi="Times New Roman"/>
          <w:b/>
          <w:sz w:val="24"/>
          <w:szCs w:val="24"/>
        </w:rPr>
      </w:pPr>
      <w:r w:rsidRPr="008E4EEC">
        <w:rPr>
          <w:rFonts w:ascii="Times New Roman" w:hAnsi="Times New Roman"/>
          <w:b/>
          <w:sz w:val="24"/>
          <w:szCs w:val="24"/>
        </w:rPr>
        <w:t>ПО</w:t>
      </w:r>
      <w:r w:rsidRPr="008E4EE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E4EEC">
        <w:rPr>
          <w:rFonts w:ascii="Times New Roman" w:hAnsi="Times New Roman"/>
          <w:b/>
          <w:sz w:val="24"/>
          <w:szCs w:val="24"/>
        </w:rPr>
        <w:t>ВЫПО</w:t>
      </w:r>
      <w:r w:rsidRPr="008E4EEC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8E4EEC">
        <w:rPr>
          <w:rFonts w:ascii="Times New Roman" w:hAnsi="Times New Roman"/>
          <w:b/>
          <w:sz w:val="24"/>
          <w:szCs w:val="24"/>
        </w:rPr>
        <w:t>Н</w:t>
      </w:r>
      <w:r w:rsidRPr="008E4EEC">
        <w:rPr>
          <w:rFonts w:ascii="Times New Roman" w:hAnsi="Times New Roman"/>
          <w:b/>
          <w:spacing w:val="1"/>
          <w:sz w:val="24"/>
          <w:szCs w:val="24"/>
        </w:rPr>
        <w:t>Е</w:t>
      </w:r>
      <w:r w:rsidRPr="008E4EEC">
        <w:rPr>
          <w:rFonts w:ascii="Times New Roman" w:hAnsi="Times New Roman"/>
          <w:b/>
          <w:sz w:val="24"/>
          <w:szCs w:val="24"/>
        </w:rPr>
        <w:t>Н</w:t>
      </w:r>
      <w:r w:rsidRPr="008E4EEC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8E4EEC">
        <w:rPr>
          <w:rFonts w:ascii="Times New Roman" w:hAnsi="Times New Roman"/>
          <w:b/>
          <w:sz w:val="24"/>
          <w:szCs w:val="24"/>
        </w:rPr>
        <w:t>Ю</w:t>
      </w:r>
      <w:r w:rsidRPr="008E4EE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E4EEC">
        <w:rPr>
          <w:rFonts w:ascii="Times New Roman" w:hAnsi="Times New Roman"/>
          <w:b/>
          <w:sz w:val="24"/>
          <w:szCs w:val="24"/>
        </w:rPr>
        <w:t>П</w:t>
      </w:r>
      <w:r w:rsidRPr="008E4EEC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8E4EEC">
        <w:rPr>
          <w:rFonts w:ascii="Times New Roman" w:hAnsi="Times New Roman"/>
          <w:b/>
          <w:sz w:val="24"/>
          <w:szCs w:val="24"/>
        </w:rPr>
        <w:t>АКТИЧ</w:t>
      </w:r>
      <w:r w:rsidRPr="008E4EEC">
        <w:rPr>
          <w:rFonts w:ascii="Times New Roman" w:hAnsi="Times New Roman"/>
          <w:b/>
          <w:spacing w:val="2"/>
          <w:sz w:val="24"/>
          <w:szCs w:val="24"/>
        </w:rPr>
        <w:t>Е</w:t>
      </w:r>
      <w:r w:rsidRPr="008E4EEC">
        <w:rPr>
          <w:rFonts w:ascii="Times New Roman" w:hAnsi="Times New Roman"/>
          <w:b/>
          <w:sz w:val="24"/>
          <w:szCs w:val="24"/>
        </w:rPr>
        <w:t xml:space="preserve">СКИХ </w:t>
      </w:r>
      <w:r w:rsidRPr="008E4EEC">
        <w:rPr>
          <w:rFonts w:ascii="Times New Roman" w:hAnsi="Times New Roman"/>
          <w:b/>
          <w:spacing w:val="-3"/>
          <w:sz w:val="24"/>
          <w:szCs w:val="24"/>
        </w:rPr>
        <w:t>Р</w:t>
      </w:r>
      <w:r w:rsidRPr="008E4EEC">
        <w:rPr>
          <w:rFonts w:ascii="Times New Roman" w:hAnsi="Times New Roman"/>
          <w:b/>
          <w:spacing w:val="2"/>
          <w:sz w:val="24"/>
          <w:szCs w:val="24"/>
        </w:rPr>
        <w:t>АБ</w:t>
      </w:r>
      <w:r w:rsidRPr="008E4EEC">
        <w:rPr>
          <w:rFonts w:ascii="Times New Roman" w:hAnsi="Times New Roman"/>
          <w:b/>
          <w:sz w:val="24"/>
          <w:szCs w:val="24"/>
        </w:rPr>
        <w:t>ОТ</w:t>
      </w:r>
    </w:p>
    <w:p w:rsidR="0015081B" w:rsidRDefault="0015081B" w:rsidP="0015081B">
      <w:pPr>
        <w:ind w:left="3183" w:right="39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 </w:t>
      </w:r>
    </w:p>
    <w:p w:rsidR="0015081B" w:rsidRPr="008E4EEC" w:rsidRDefault="0015081B" w:rsidP="0015081B">
      <w:pPr>
        <w:ind w:left="3183" w:right="39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01.04 «Коммерческая документация»</w:t>
      </w:r>
    </w:p>
    <w:p w:rsidR="0015081B" w:rsidRPr="008E4EEC" w:rsidRDefault="0015081B" w:rsidP="0015081B">
      <w:pPr>
        <w:ind w:left="3183" w:right="3947"/>
        <w:jc w:val="center"/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>для с</w:t>
      </w:r>
      <w:r w:rsidRPr="008E4EEC">
        <w:rPr>
          <w:rFonts w:ascii="Times New Roman" w:hAnsi="Times New Roman"/>
          <w:spacing w:val="2"/>
          <w:sz w:val="24"/>
          <w:szCs w:val="24"/>
        </w:rPr>
        <w:t>т</w:t>
      </w:r>
      <w:r w:rsidRPr="008E4EEC">
        <w:rPr>
          <w:rFonts w:ascii="Times New Roman" w:hAnsi="Times New Roman"/>
          <w:spacing w:val="-5"/>
          <w:sz w:val="24"/>
          <w:szCs w:val="24"/>
        </w:rPr>
        <w:t>у</w:t>
      </w:r>
      <w:r w:rsidRPr="008E4EEC">
        <w:rPr>
          <w:rFonts w:ascii="Times New Roman" w:hAnsi="Times New Roman"/>
          <w:sz w:val="24"/>
          <w:szCs w:val="24"/>
        </w:rPr>
        <w:t>д</w:t>
      </w:r>
      <w:r w:rsidRPr="008E4EEC">
        <w:rPr>
          <w:rFonts w:ascii="Times New Roman" w:hAnsi="Times New Roman"/>
          <w:spacing w:val="-1"/>
          <w:sz w:val="24"/>
          <w:szCs w:val="24"/>
        </w:rPr>
        <w:t>е</w:t>
      </w:r>
      <w:r w:rsidRPr="008E4EEC">
        <w:rPr>
          <w:rFonts w:ascii="Times New Roman" w:hAnsi="Times New Roman"/>
          <w:spacing w:val="1"/>
          <w:sz w:val="24"/>
          <w:szCs w:val="24"/>
        </w:rPr>
        <w:t>н</w:t>
      </w:r>
      <w:r w:rsidRPr="008E4EEC">
        <w:rPr>
          <w:rFonts w:ascii="Times New Roman" w:hAnsi="Times New Roman"/>
          <w:sz w:val="24"/>
          <w:szCs w:val="24"/>
        </w:rPr>
        <w:t xml:space="preserve">тов </w:t>
      </w:r>
      <w:r w:rsidRPr="008E4EEC">
        <w:rPr>
          <w:rFonts w:ascii="Times New Roman" w:hAnsi="Times New Roman"/>
          <w:spacing w:val="-1"/>
          <w:sz w:val="24"/>
          <w:szCs w:val="24"/>
        </w:rPr>
        <w:t>с</w:t>
      </w:r>
      <w:r w:rsidRPr="008E4EEC">
        <w:rPr>
          <w:rFonts w:ascii="Times New Roman" w:hAnsi="Times New Roman"/>
          <w:spacing w:val="1"/>
          <w:sz w:val="24"/>
          <w:szCs w:val="24"/>
        </w:rPr>
        <w:t>п</w:t>
      </w:r>
      <w:r w:rsidRPr="008E4EEC">
        <w:rPr>
          <w:rFonts w:ascii="Times New Roman" w:hAnsi="Times New Roman"/>
          <w:spacing w:val="-1"/>
          <w:sz w:val="24"/>
          <w:szCs w:val="24"/>
        </w:rPr>
        <w:t>е</w:t>
      </w:r>
      <w:r w:rsidRPr="008E4EEC">
        <w:rPr>
          <w:rFonts w:ascii="Times New Roman" w:hAnsi="Times New Roman"/>
          <w:spacing w:val="1"/>
          <w:sz w:val="24"/>
          <w:szCs w:val="24"/>
        </w:rPr>
        <w:t>ци</w:t>
      </w:r>
      <w:r w:rsidRPr="008E4EEC">
        <w:rPr>
          <w:rFonts w:ascii="Times New Roman" w:hAnsi="Times New Roman"/>
          <w:spacing w:val="-1"/>
          <w:sz w:val="24"/>
          <w:szCs w:val="24"/>
        </w:rPr>
        <w:t>а</w:t>
      </w:r>
      <w:r w:rsidRPr="008E4EEC">
        <w:rPr>
          <w:rFonts w:ascii="Times New Roman" w:hAnsi="Times New Roman"/>
          <w:sz w:val="24"/>
          <w:szCs w:val="24"/>
        </w:rPr>
        <w:t>л</w:t>
      </w:r>
      <w:r w:rsidRPr="008E4EEC">
        <w:rPr>
          <w:rFonts w:ascii="Times New Roman" w:hAnsi="Times New Roman"/>
          <w:spacing w:val="1"/>
          <w:sz w:val="24"/>
          <w:szCs w:val="24"/>
        </w:rPr>
        <w:t>ьн</w:t>
      </w:r>
      <w:r w:rsidRPr="008E4EEC">
        <w:rPr>
          <w:rFonts w:ascii="Times New Roman" w:hAnsi="Times New Roman"/>
          <w:sz w:val="24"/>
          <w:szCs w:val="24"/>
        </w:rPr>
        <w:t>о</w:t>
      </w:r>
      <w:r w:rsidRPr="008E4EEC">
        <w:rPr>
          <w:rFonts w:ascii="Times New Roman" w:hAnsi="Times New Roman"/>
          <w:spacing w:val="-1"/>
          <w:sz w:val="24"/>
          <w:szCs w:val="24"/>
        </w:rPr>
        <w:t>с</w:t>
      </w:r>
      <w:r w:rsidRPr="008E4EEC">
        <w:rPr>
          <w:rFonts w:ascii="Times New Roman" w:hAnsi="Times New Roman"/>
          <w:sz w:val="24"/>
          <w:szCs w:val="24"/>
        </w:rPr>
        <w:t>ти</w:t>
      </w:r>
    </w:p>
    <w:p w:rsidR="0015081B" w:rsidRPr="008E4EEC" w:rsidRDefault="0015081B" w:rsidP="0015081B">
      <w:pPr>
        <w:spacing w:before="9" w:line="12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ind w:left="2921" w:right="3684"/>
        <w:jc w:val="center"/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>38.02.04 Ко</w:t>
      </w:r>
      <w:r w:rsidRPr="008E4EEC">
        <w:rPr>
          <w:rFonts w:ascii="Times New Roman" w:hAnsi="Times New Roman"/>
          <w:spacing w:val="-1"/>
          <w:sz w:val="24"/>
          <w:szCs w:val="24"/>
        </w:rPr>
        <w:t>мме</w:t>
      </w:r>
      <w:r w:rsidRPr="008E4EEC">
        <w:rPr>
          <w:rFonts w:ascii="Times New Roman" w:hAnsi="Times New Roman"/>
          <w:sz w:val="24"/>
          <w:szCs w:val="24"/>
        </w:rPr>
        <w:t>р</w:t>
      </w:r>
      <w:r w:rsidRPr="008E4EEC">
        <w:rPr>
          <w:rFonts w:ascii="Times New Roman" w:hAnsi="Times New Roman"/>
          <w:spacing w:val="1"/>
          <w:sz w:val="24"/>
          <w:szCs w:val="24"/>
        </w:rPr>
        <w:t>ци</w:t>
      </w:r>
      <w:r w:rsidRPr="008E4EEC">
        <w:rPr>
          <w:rFonts w:ascii="Times New Roman" w:hAnsi="Times New Roman"/>
          <w:sz w:val="24"/>
          <w:szCs w:val="24"/>
        </w:rPr>
        <w:t>я (по о</w:t>
      </w:r>
      <w:r w:rsidRPr="008E4EEC">
        <w:rPr>
          <w:rFonts w:ascii="Times New Roman" w:hAnsi="Times New Roman"/>
          <w:spacing w:val="1"/>
          <w:sz w:val="24"/>
          <w:szCs w:val="24"/>
        </w:rPr>
        <w:t>т</w:t>
      </w:r>
      <w:r w:rsidRPr="008E4EEC">
        <w:rPr>
          <w:rFonts w:ascii="Times New Roman" w:hAnsi="Times New Roman"/>
          <w:sz w:val="24"/>
          <w:szCs w:val="24"/>
        </w:rPr>
        <w:t>р</w:t>
      </w:r>
      <w:r w:rsidRPr="008E4EEC">
        <w:rPr>
          <w:rFonts w:ascii="Times New Roman" w:hAnsi="Times New Roman"/>
          <w:spacing w:val="-1"/>
          <w:sz w:val="24"/>
          <w:szCs w:val="24"/>
        </w:rPr>
        <w:t>ас</w:t>
      </w:r>
      <w:r w:rsidRPr="008E4EEC">
        <w:rPr>
          <w:rFonts w:ascii="Times New Roman" w:hAnsi="Times New Roman"/>
          <w:sz w:val="24"/>
          <w:szCs w:val="24"/>
        </w:rPr>
        <w:t>лям)</w:t>
      </w:r>
    </w:p>
    <w:p w:rsidR="0015081B" w:rsidRPr="008E4EEC" w:rsidRDefault="0015081B" w:rsidP="0015081B">
      <w:pPr>
        <w:spacing w:line="360" w:lineRule="auto"/>
        <w:ind w:left="7880" w:right="106" w:hanging="408"/>
        <w:jc w:val="right"/>
        <w:rPr>
          <w:rFonts w:ascii="Times New Roman" w:hAnsi="Times New Roman"/>
          <w:sz w:val="24"/>
          <w:szCs w:val="24"/>
        </w:rPr>
      </w:pPr>
    </w:p>
    <w:p w:rsidR="0015081B" w:rsidRDefault="0015081B" w:rsidP="0015081B">
      <w:pPr>
        <w:spacing w:before="5" w:line="1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spacing w:before="5" w:line="1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tabs>
          <w:tab w:val="left" w:pos="6105"/>
        </w:tabs>
        <w:rPr>
          <w:rFonts w:ascii="Times New Roman" w:hAnsi="Times New Roman"/>
          <w:sz w:val="24"/>
          <w:szCs w:val="24"/>
        </w:rPr>
      </w:pPr>
      <w:proofErr w:type="gramStart"/>
      <w:r w:rsidRPr="008E4EEC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8E4EEC">
        <w:rPr>
          <w:rFonts w:ascii="Times New Roman" w:hAnsi="Times New Roman"/>
          <w:sz w:val="24"/>
          <w:szCs w:val="24"/>
        </w:rPr>
        <w:t xml:space="preserve">  на заседании УМО</w:t>
      </w:r>
    </w:p>
    <w:p w:rsidR="0015081B" w:rsidRPr="008E4EEC" w:rsidRDefault="0015081B" w:rsidP="0015081B">
      <w:pPr>
        <w:tabs>
          <w:tab w:val="left" w:pos="6105"/>
        </w:tabs>
        <w:rPr>
          <w:rFonts w:ascii="Times New Roman" w:hAnsi="Times New Roman"/>
          <w:sz w:val="24"/>
          <w:szCs w:val="24"/>
        </w:rPr>
      </w:pPr>
      <w:r w:rsidRPr="008E4EEC">
        <w:rPr>
          <w:rFonts w:ascii="Times New Roman" w:hAnsi="Times New Roman"/>
          <w:sz w:val="24"/>
          <w:szCs w:val="24"/>
        </w:rPr>
        <w:t>Протокол _____ от ________201_г.</w:t>
      </w:r>
    </w:p>
    <w:p w:rsidR="0015081B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5081B" w:rsidRPr="008E4EEC" w:rsidRDefault="0015081B" w:rsidP="0015081B">
      <w:pPr>
        <w:ind w:left="3634" w:right="4400"/>
        <w:jc w:val="center"/>
        <w:rPr>
          <w:rFonts w:ascii="Times New Roman" w:hAnsi="Times New Roman"/>
          <w:sz w:val="24"/>
          <w:szCs w:val="24"/>
        </w:rPr>
        <w:sectPr w:rsidR="0015081B" w:rsidRPr="008E4EEC" w:rsidSect="0015081B">
          <w:pgSz w:w="11920" w:h="16840"/>
          <w:pgMar w:top="360" w:right="460" w:bottom="280" w:left="122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Кантемировка 2017</w:t>
      </w:r>
    </w:p>
    <w:p w:rsidR="0015081B" w:rsidRPr="0015081B" w:rsidRDefault="0015081B" w:rsidP="0015081B">
      <w:pPr>
        <w:shd w:val="clear" w:color="auto" w:fill="FFFFFF"/>
        <w:ind w:right="-28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 xml:space="preserve">Практическая работа </w:t>
      </w:r>
    </w:p>
    <w:p w:rsidR="0015081B" w:rsidRPr="0015081B" w:rsidRDefault="0015081B" w:rsidP="0015081B">
      <w:pPr>
        <w:shd w:val="clear" w:color="auto" w:fill="FFFFFF"/>
        <w:ind w:right="-28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Тема: Организационно-правовые формы </w:t>
      </w:r>
    </w:p>
    <w:p w:rsidR="0015081B" w:rsidRPr="0015081B" w:rsidRDefault="0015081B" w:rsidP="0015081B">
      <w:pPr>
        <w:shd w:val="clear" w:color="auto" w:fill="FFFFFF"/>
        <w:ind w:right="-28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субъектов коммерческой деятельности.</w:t>
      </w:r>
    </w:p>
    <w:p w:rsidR="0015081B" w:rsidRPr="0015081B" w:rsidRDefault="0015081B" w:rsidP="0015081B">
      <w:pPr>
        <w:shd w:val="clear" w:color="auto" w:fill="FFFFFF"/>
        <w:spacing w:line="360" w:lineRule="auto"/>
        <w:ind w:right="-30" w:firstLine="709"/>
        <w:jc w:val="center"/>
        <w:rPr>
          <w:rFonts w:ascii="Times New Roman" w:hAnsi="Times New Roman"/>
          <w:sz w:val="24"/>
          <w:szCs w:val="24"/>
        </w:rPr>
      </w:pPr>
      <w:r w:rsidRPr="0015081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Цель: Изучить организационно-правовые формы субъектов коммерческой                        деятельности в соответствии с ГК РФ.</w:t>
      </w:r>
    </w:p>
    <w:p w:rsidR="0015081B" w:rsidRPr="0015081B" w:rsidRDefault="0015081B" w:rsidP="0015081B">
      <w:pPr>
        <w:shd w:val="clear" w:color="auto" w:fill="FFFFFF"/>
        <w:spacing w:line="547" w:lineRule="exact"/>
        <w:ind w:left="926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Методические указания </w:t>
      </w:r>
    </w:p>
    <w:p w:rsidR="0015081B" w:rsidRPr="0015081B" w:rsidRDefault="0015081B" w:rsidP="0015081B">
      <w:pPr>
        <w:shd w:val="clear" w:color="auto" w:fill="FFFFFF"/>
        <w:spacing w:line="36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1. Общие сведения о субъектах коммерческой деятельности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 xml:space="preserve">Коммерческая деятельность представляет собой совокупность ряда последовательно или параллельно (одновременно) выполняемых операций, а также отношений между всеми ее участниками.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Под субъектами коммерческой деятельности понимают стороны, находящиеся в деловых отношениях по производству продукции, купле-продаже их и оказанию консультативных услуг (в международной торговле эти стороны называются контрагентами).</w:t>
      </w:r>
    </w:p>
    <w:p w:rsidR="0015081B" w:rsidRPr="0015081B" w:rsidRDefault="0015081B" w:rsidP="0015081B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В число участников коммерческой деятельности входят:</w:t>
      </w:r>
    </w:p>
    <w:p w:rsidR="0015081B" w:rsidRPr="0015081B" w:rsidRDefault="0015081B" w:rsidP="0015081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15081B">
        <w:rPr>
          <w:rFonts w:ascii="Times New Roman" w:hAnsi="Times New Roman"/>
          <w:bCs/>
          <w:sz w:val="24"/>
          <w:szCs w:val="24"/>
          <w:lang w:eastAsia="ru-RU"/>
        </w:rPr>
        <w:t>Предприятия</w:t>
      </w:r>
      <w:r w:rsidRPr="0015081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5081B">
        <w:rPr>
          <w:rFonts w:ascii="Times New Roman" w:hAnsi="Times New Roman"/>
          <w:bCs/>
          <w:sz w:val="24"/>
          <w:szCs w:val="24"/>
          <w:lang w:eastAsia="ru-RU"/>
        </w:rPr>
        <w:t xml:space="preserve"> предприниматели</w:t>
      </w:r>
      <w:r w:rsidRPr="001508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081B" w:rsidRPr="0015081B" w:rsidRDefault="0015081B" w:rsidP="0015081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5081B">
        <w:rPr>
          <w:rFonts w:ascii="Times New Roman" w:hAnsi="Times New Roman"/>
          <w:bCs/>
          <w:sz w:val="24"/>
          <w:szCs w:val="24"/>
          <w:lang w:eastAsia="ru-RU"/>
        </w:rPr>
        <w:t>Индивидуальные</w:t>
      </w:r>
      <w:r w:rsidRPr="00150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081B">
        <w:rPr>
          <w:rFonts w:ascii="Times New Roman" w:hAnsi="Times New Roman"/>
          <w:bCs/>
          <w:sz w:val="24"/>
          <w:szCs w:val="24"/>
          <w:lang w:eastAsia="ru-RU"/>
        </w:rPr>
        <w:t>и коллективные потребители товара (</w:t>
      </w:r>
      <w:hyperlink r:id="rId5" w:tooltip="Домашнее хозяйство" w:history="1">
        <w:r w:rsidRPr="0015081B">
          <w:rPr>
            <w:rFonts w:ascii="Times New Roman" w:hAnsi="Times New Roman"/>
            <w:bCs/>
            <w:sz w:val="24"/>
            <w:szCs w:val="24"/>
            <w:lang w:eastAsia="ru-RU"/>
          </w:rPr>
          <w:t>домашние хозяйства</w:t>
        </w:r>
      </w:hyperlink>
      <w:r w:rsidRPr="0015081B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</w:p>
    <w:p w:rsidR="0015081B" w:rsidRPr="0015081B" w:rsidRDefault="0015081B" w:rsidP="0015081B">
      <w:pPr>
        <w:pStyle w:val="a3"/>
        <w:numPr>
          <w:ilvl w:val="0"/>
          <w:numId w:val="5"/>
        </w:numPr>
        <w:shd w:val="clear" w:color="auto" w:fill="FFFFFF"/>
        <w:spacing w:after="53" w:line="360" w:lineRule="auto"/>
        <w:ind w:left="0" w:firstLine="360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5081B">
        <w:rPr>
          <w:rFonts w:ascii="Times New Roman" w:hAnsi="Times New Roman"/>
          <w:bCs/>
          <w:sz w:val="24"/>
          <w:szCs w:val="24"/>
          <w:lang w:eastAsia="ru-RU"/>
        </w:rPr>
        <w:t>Государственные</w:t>
      </w:r>
      <w:r w:rsidRPr="0015081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5081B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муниципальные органы, учреждения</w:t>
      </w:r>
      <w:r w:rsidRPr="0015081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5081B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организации</w:t>
      </w:r>
      <w:r w:rsidRPr="0015081B">
        <w:rPr>
          <w:rFonts w:ascii="Times New Roman" w:hAnsi="Times New Roman"/>
          <w:sz w:val="24"/>
          <w:szCs w:val="24"/>
          <w:lang w:eastAsia="ru-RU"/>
        </w:rPr>
        <w:t xml:space="preserve">, производящие </w:t>
      </w:r>
    </w:p>
    <w:p w:rsidR="0015081B" w:rsidRPr="0015081B" w:rsidRDefault="0015081B" w:rsidP="0015081B">
      <w:pPr>
        <w:pStyle w:val="a3"/>
        <w:numPr>
          <w:ilvl w:val="0"/>
          <w:numId w:val="5"/>
        </w:numPr>
        <w:shd w:val="clear" w:color="auto" w:fill="FFFFFF"/>
        <w:spacing w:after="53" w:line="360" w:lineRule="auto"/>
        <w:ind w:left="0" w:firstLine="360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5081B">
        <w:rPr>
          <w:rFonts w:ascii="Times New Roman" w:hAnsi="Times New Roman"/>
          <w:sz w:val="24"/>
          <w:szCs w:val="24"/>
          <w:lang w:eastAsia="ru-RU"/>
        </w:rPr>
        <w:t>Работники, осуществляющие трудовую деятельность по найму на контрактной или иной основе.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 xml:space="preserve">На рынке товаров и услуг коммерческую деятельность осуществляют организации и 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различных организационно - правовых форм (юридические лица), а также физические лица (индивидуальные предприниматели).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Собственность их может оставаться в государственном и муниципальном управлении, находиться в коллективном, смешанном и совместном, а также частном владении. Основанные наличной и коллективной собственности возникли индивидуальные, партнерские и корпоративные формы торговых предприятий, действующие на коммерческой основе.</w:t>
      </w:r>
    </w:p>
    <w:p w:rsidR="0015081B" w:rsidRPr="0015081B" w:rsidRDefault="0015081B" w:rsidP="0015081B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Коммерческая деятельность осуществляется предприятиями.</w:t>
      </w:r>
    </w:p>
    <w:p w:rsidR="0015081B" w:rsidRPr="0015081B" w:rsidRDefault="00E55C75" w:rsidP="0015081B">
      <w:pPr>
        <w:shd w:val="clear" w:color="auto" w:fill="FFFFFF"/>
        <w:spacing w:after="0" w:line="360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hyperlink r:id="rId6" w:tooltip="Предприятие" w:history="1">
        <w:r w:rsidR="0015081B" w:rsidRPr="0015081B">
          <w:rPr>
            <w:rFonts w:ascii="Times New Roman" w:hAnsi="Times New Roman" w:cs="Times New Roman"/>
            <w:b/>
            <w:bCs/>
            <w:sz w:val="24"/>
            <w:szCs w:val="24"/>
          </w:rPr>
          <w:t>Предприятие</w:t>
        </w:r>
      </w:hyperlink>
      <w:r w:rsidR="0015081B" w:rsidRPr="0015081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5081B" w:rsidRPr="0015081B">
        <w:rPr>
          <w:rFonts w:ascii="Times New Roman" w:hAnsi="Times New Roman" w:cs="Times New Roman"/>
          <w:sz w:val="24"/>
          <w:szCs w:val="24"/>
        </w:rPr>
        <w:t xml:space="preserve"> это особый объект гражданских прав, имущественный комплекс, созданный для производства, реализации, организации потребления продукции, </w:t>
      </w:r>
      <w:r w:rsidR="0015081B" w:rsidRPr="0015081B">
        <w:rPr>
          <w:rFonts w:ascii="Times New Roman" w:hAnsi="Times New Roman" w:cs="Times New Roman"/>
          <w:sz w:val="24"/>
          <w:szCs w:val="24"/>
        </w:rPr>
        <w:lastRenderedPageBreak/>
        <w:t>выполнения работ и оказания услуг в целях удовлетворения потребностей рынка, получения прибыли или осуществления специальных социально значимых функций (ГК РФ).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bCs/>
          <w:sz w:val="24"/>
          <w:szCs w:val="24"/>
        </w:rPr>
        <w:t>Физическое лицо</w:t>
      </w:r>
      <w:r w:rsidRPr="0015081B">
        <w:rPr>
          <w:rFonts w:ascii="Times New Roman" w:hAnsi="Times New Roman" w:cs="Times New Roman"/>
          <w:sz w:val="24"/>
          <w:szCs w:val="24"/>
        </w:rPr>
        <w:t xml:space="preserve"> — это гражданин, который обладает правоспособностью и дееспособностью.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Юридическое лицо – </w:t>
      </w:r>
      <w:r w:rsidRPr="0015081B">
        <w:rPr>
          <w:rFonts w:ascii="Times New Roman" w:hAnsi="Times New Roman" w:cs="Times New Roman"/>
          <w:sz w:val="24"/>
          <w:szCs w:val="24"/>
        </w:rPr>
        <w:t>это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имуществом. Юридическим лицом является предприятие, имеющее устав, расчетный счет в банке, печать и прошедшее процедуру государственной регистрации. Юридическое лицо подлежит государственной регистрации, для чего необходимы учредительные документы. Такими документами являются:</w:t>
      </w:r>
      <w:r w:rsidRPr="0015081B">
        <w:rPr>
          <w:rFonts w:ascii="Times New Roman" w:hAnsi="Times New Roman" w:cs="Times New Roman"/>
          <w:b/>
          <w:bCs/>
          <w:sz w:val="24"/>
          <w:szCs w:val="24"/>
        </w:rPr>
        <w:t xml:space="preserve"> устав</w:t>
      </w:r>
      <w:r w:rsidRPr="0015081B">
        <w:rPr>
          <w:rFonts w:ascii="Times New Roman" w:hAnsi="Times New Roman" w:cs="Times New Roman"/>
          <w:sz w:val="24"/>
          <w:szCs w:val="24"/>
        </w:rPr>
        <w:t xml:space="preserve"> (утверждается учредителями) или</w:t>
      </w:r>
      <w:r w:rsidRPr="0015081B">
        <w:rPr>
          <w:rFonts w:ascii="Times New Roman" w:hAnsi="Times New Roman" w:cs="Times New Roman"/>
          <w:b/>
          <w:bCs/>
          <w:sz w:val="24"/>
          <w:szCs w:val="24"/>
        </w:rPr>
        <w:t xml:space="preserve"> договор </w:t>
      </w:r>
      <w:r w:rsidRPr="0015081B">
        <w:rPr>
          <w:rFonts w:ascii="Times New Roman" w:hAnsi="Times New Roman" w:cs="Times New Roman"/>
          <w:sz w:val="24"/>
          <w:szCs w:val="24"/>
        </w:rPr>
        <w:t>(заключается с учредителем), либо то и другое.</w:t>
      </w:r>
    </w:p>
    <w:p w:rsidR="0015081B" w:rsidRPr="0015081B" w:rsidRDefault="0015081B" w:rsidP="0015081B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Основные</w:t>
      </w:r>
      <w:r w:rsidRPr="0015081B">
        <w:rPr>
          <w:rFonts w:ascii="Times New Roman" w:hAnsi="Times New Roman" w:cs="Times New Roman"/>
          <w:b/>
          <w:bCs/>
          <w:sz w:val="24"/>
          <w:szCs w:val="24"/>
        </w:rPr>
        <w:t xml:space="preserve"> признаки</w:t>
      </w:r>
      <w:r w:rsidRPr="0015081B">
        <w:rPr>
          <w:rFonts w:ascii="Times New Roman" w:hAnsi="Times New Roman" w:cs="Times New Roman"/>
          <w:sz w:val="24"/>
          <w:szCs w:val="24"/>
        </w:rPr>
        <w:t xml:space="preserve"> предприятия:</w:t>
      </w:r>
    </w:p>
    <w:p w:rsidR="0015081B" w:rsidRPr="0015081B" w:rsidRDefault="0015081B" w:rsidP="0015081B">
      <w:pPr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имущественная и неимущественная обособленность основных и оборотных средств (от собственности учредителей предприятия);</w:t>
      </w:r>
    </w:p>
    <w:p w:rsidR="0015081B" w:rsidRPr="0015081B" w:rsidRDefault="0015081B" w:rsidP="0015081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имущественная ответственность предприятия за свои действия и обязательства;</w:t>
      </w:r>
    </w:p>
    <w:p w:rsidR="0015081B" w:rsidRPr="0015081B" w:rsidRDefault="0015081B" w:rsidP="0015081B">
      <w:pPr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организационное единство (организованный коллектив со своей внутренней структурой, штатом, органом управления, которые закреплены в ее учредительных документах — Уставе или Учредительном договоре);</w:t>
      </w:r>
    </w:p>
    <w:p w:rsidR="0015081B" w:rsidRPr="0015081B" w:rsidRDefault="0015081B" w:rsidP="0015081B">
      <w:pPr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юридический статус, который закрепляет за ним определенные права и обязанности и предполагает его государственную регистрацию в соответствии с действующим законодательством;</w:t>
      </w:r>
    </w:p>
    <w:p w:rsidR="0015081B" w:rsidRPr="0015081B" w:rsidRDefault="0015081B" w:rsidP="0015081B">
      <w:pPr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textAlignment w:val="top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собственное имя (наименование) и его организационно-правовую форму, что позволяет судить о форме ответственности и об объемах.</w:t>
      </w:r>
    </w:p>
    <w:p w:rsidR="0015081B" w:rsidRPr="0015081B" w:rsidRDefault="0015081B" w:rsidP="0015081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2. Понятие торговой организации. Задачи, функции, черты торговой организации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Торговая организация </w:t>
      </w:r>
      <w:r w:rsidRPr="001508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это юридическое лицо или индивидуальный </w:t>
      </w:r>
      <w:r w:rsidRPr="0015081B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предприниматель, который выполняет одну или несколько специфических функций по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реализации разнообразных товаров и услуг.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442" w:right="-19" w:firstLine="46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Характерные признаки торговой организации: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442" w:right="-19" w:firstLine="46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организационное единство;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442" w:right="-19" w:firstLine="46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обособленное имущество;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442" w:right="-19" w:firstLine="46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>- имущественная ответственность;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- единоначалие предприятия;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518" w:right="-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- выступает в хозяйственном обороте от собственного имени;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518" w:right="-1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      - оперативно-хозяйственная и экономическая самостоятельность.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518" w:right="-19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3. Объединения, типы объединений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24" w:right="-19" w:firstLine="68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Объединения    -   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    ассоциативные    организационные    структуры </w:t>
      </w: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(название предприятия включающего несколько предприятий, организаций, учреждений).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24" w:right="-19" w:firstLine="685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Типы объединений: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19" w:right="-19" w:firstLine="690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Корпорация   - </w:t>
      </w:r>
      <w:r w:rsidRPr="0015081B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 общество,   объединяющее деятельность  нескольких </w:t>
      </w:r>
      <w:r w:rsidRPr="001508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организаций   для  достижения  их   общих  целей  или  защиты  привилегий.   Несет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ответственность по долгам и налогам за все входящие в неё предприятия и выступает в качестве самостоятельного субъекта предпринимательской деятельности.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19" w:right="-19" w:firstLine="690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Хозяйственные ассоциации </w:t>
      </w:r>
      <w:r w:rsidRPr="0015081B">
        <w:rPr>
          <w:rFonts w:ascii="Times New Roman" w:hAnsi="Times New Roman" w:cs="Times New Roman"/>
          <w:color w:val="000000"/>
          <w:sz w:val="24"/>
          <w:szCs w:val="24"/>
        </w:rPr>
        <w:t xml:space="preserve">- договорные объединения организаций, создаваемые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совместного выполнения однородных функций и координации общей деятельности.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19" w:right="-19" w:firstLine="690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Концерн - </w:t>
      </w: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форма крупных торгово-промышленных объединений, позволяющая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использовать возможности крупномасштабной организации, а также комбинирования, кооперирования, благодаря наличию производственно-сбытовых связей. Эти структуры </w:t>
      </w: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благодаря масштабам концентрации капитала, производственным мощностям, широким </w:t>
      </w:r>
      <w:r w:rsidRPr="0015081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возможностям обладают определенной устойчивостью к колебаниям рыночной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конъюнктуры, способны выгодно перераспределять инвестиционные ресурсы.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34" w:right="-19" w:firstLine="690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Транснациональные концерны - </w:t>
      </w:r>
      <w:r w:rsidRPr="001508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международные торгово-промышленные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объединения.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24" w:right="-19" w:firstLine="690"/>
        <w:rPr>
          <w:rFonts w:ascii="Times New Roman" w:hAnsi="Times New Roman" w:cs="Times New Roman"/>
          <w:sz w:val="24"/>
          <w:szCs w:val="24"/>
        </w:rPr>
      </w:pPr>
      <w:proofErr w:type="spellStart"/>
      <w:r w:rsidRPr="0015081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Мулътинациональные</w:t>
      </w:r>
      <w:proofErr w:type="spellEnd"/>
      <w:r w:rsidRPr="0015081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концерны -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это концерны, в которые входят участники из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многих стран.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34" w:right="-19" w:firstLine="690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Холдинговая компания -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организация, которая обладает контролем над другими </w:t>
      </w:r>
      <w:r w:rsidRPr="00150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компаниями либо за счёт владения их акциями и денежным капиталом, либо в связи с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правом назначать директоров подконтрольных компаний. Механизм принятия решений в </w:t>
      </w:r>
      <w:r w:rsidRPr="001508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акционерном обществе позволяет холдингу влиять на хозяйственные, коммерческие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 предприятий, входящих в холдинговое объединение.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34" w:right="-19" w:firstLine="725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Консорциум -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временное добровольное объединение организаций, образуемое для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решения конкретных задач и проблем, осуществления крупных инвестиционных, научно-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технических, социальных, экологических проектов.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-19"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Консорциум   -   </w:t>
      </w:r>
      <w:r w:rsidRPr="0015081B">
        <w:rPr>
          <w:rFonts w:ascii="Times New Roman" w:hAnsi="Times New Roman" w:cs="Times New Roman"/>
          <w:color w:val="000000"/>
          <w:sz w:val="24"/>
          <w:szCs w:val="24"/>
        </w:rPr>
        <w:t>эффективный   организационно-структурный   способ   временной</w:t>
      </w:r>
      <w:r w:rsidRPr="0015081B">
        <w:rPr>
          <w:rFonts w:ascii="Times New Roman" w:hAnsi="Times New Roman" w:cs="Times New Roman"/>
          <w:sz w:val="24"/>
          <w:szCs w:val="24"/>
        </w:rPr>
        <w:t xml:space="preserve">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интеграции кадров, мощностей, материальных и финансовых ресурсов.</w:t>
      </w:r>
      <w:r w:rsidRPr="0015081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15081B" w:rsidRPr="0015081B" w:rsidRDefault="0015081B" w:rsidP="0015081B">
      <w:pPr>
        <w:shd w:val="clear" w:color="auto" w:fill="FFFFFF"/>
        <w:spacing w:before="341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5081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Ход  </w:t>
      </w:r>
      <w:r w:rsidRPr="0015081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работы:</w:t>
      </w:r>
    </w:p>
    <w:p w:rsidR="0015081B" w:rsidRPr="0015081B" w:rsidRDefault="0015081B" w:rsidP="001508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Изучите краткие теоретические сведения, предложенные в методических указаниях.</w:t>
      </w:r>
    </w:p>
    <w:p w:rsidR="0015081B" w:rsidRPr="0015081B" w:rsidRDefault="0015081B" w:rsidP="001508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Изучить Гражданский кодекс РФ, часть  первая.</w:t>
      </w:r>
    </w:p>
    <w:p w:rsidR="0015081B" w:rsidRPr="0015081B" w:rsidRDefault="0015081B" w:rsidP="001508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Выполните предложенные</w:t>
      </w:r>
      <w:r w:rsidRPr="0015081B">
        <w:rPr>
          <w:rFonts w:ascii="Times New Roman" w:hAnsi="Times New Roman" w:cs="Times New Roman"/>
          <w:sz w:val="24"/>
          <w:szCs w:val="24"/>
        </w:rPr>
        <w:t xml:space="preserve">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практические задания: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163"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Задание 1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442"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1)</w:t>
      </w: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Изучите организационно-правовые формы субъектов коммерческой деятельности в Гражданском Кодексе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Федерации;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>2) После изучения ГК РФ заполните таблицу по следующей форме:</w:t>
      </w: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Таблица 1 -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Организационно-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правовые формы</w:t>
      </w: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Pr="0015081B" w:rsidRDefault="0015081B" w:rsidP="0015081B">
      <w:pPr>
        <w:shd w:val="clear" w:color="auto" w:fill="FFFFFF"/>
        <w:spacing w:after="240"/>
        <w:ind w:hanging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081B" w:rsidRDefault="0015081B">
      <w:r>
        <w:br w:type="page"/>
      </w:r>
    </w:p>
    <w:tbl>
      <w:tblPr>
        <w:tblpPr w:leftFromText="180" w:rightFromText="180" w:vertAnchor="text" w:horzAnchor="margin" w:tblpY="9"/>
        <w:tblW w:w="99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9"/>
        <w:gridCol w:w="2744"/>
        <w:gridCol w:w="1513"/>
        <w:gridCol w:w="1651"/>
        <w:gridCol w:w="1828"/>
        <w:gridCol w:w="1750"/>
      </w:tblGrid>
      <w:tr w:rsidR="0015081B" w:rsidRPr="0015081B" w:rsidTr="0015081B">
        <w:trPr>
          <w:trHeight w:hRule="exact" w:val="100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/>
              <w:ind w:right="-88" w:hanging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Организационно-</w:t>
            </w: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правовые</w:t>
            </w:r>
          </w:p>
          <w:p w:rsidR="0015081B" w:rsidRPr="0015081B" w:rsidRDefault="0015081B" w:rsidP="0015081B">
            <w:pPr>
              <w:shd w:val="clear" w:color="auto" w:fill="FFFFFF"/>
              <w:spacing w:after="0"/>
              <w:ind w:right="-8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Учредители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Источники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Ответственность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обязательствам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06" w:lineRule="exact"/>
              <w:ind w:left="34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Дополнительные </w:t>
            </w:r>
            <w:r w:rsidRPr="001508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сведения</w:t>
            </w:r>
          </w:p>
        </w:tc>
      </w:tr>
      <w:tr w:rsidR="0015081B" w:rsidRPr="0015081B" w:rsidTr="0015081B">
        <w:trPr>
          <w:trHeight w:hRule="exact" w:val="43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81B" w:rsidRP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5081B" w:rsidRP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081B" w:rsidRPr="0015081B" w:rsidTr="0015081B">
        <w:trPr>
          <w:trHeight w:hRule="exact" w:val="653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Индивидуальный 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предприниматель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55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Полное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товарищество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89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Товарищество на вере </w:t>
            </w: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(коммандитное</w:t>
            </w:r>
            <w:proofErr w:type="gramEnd"/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товарищество)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86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89" w:hanging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Общество </w:t>
            </w:r>
            <w:proofErr w:type="gramStart"/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89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ограниченной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8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ответственностью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83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Общество </w:t>
            </w:r>
            <w:proofErr w:type="gramStart"/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ответственностью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112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Открытое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акцио</w:t>
            </w: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нерное общество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54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Закрытое </w:t>
            </w: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акционерное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общество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935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55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Дочернее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55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хозяйст</w:t>
            </w: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венное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5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общество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85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Зависимое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хозяйст</w:t>
            </w: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венное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общество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693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586" w:lineRule="exact"/>
              <w:ind w:left="4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22"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Производственные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32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кооперативы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765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1B" w:rsidRPr="0015081B" w:rsidRDefault="0015081B" w:rsidP="00150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11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Государственные и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100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Общественные и </w:t>
            </w:r>
          </w:p>
          <w:p w:rsidR="0015081B" w:rsidRPr="0015081B" w:rsidRDefault="0015081B" w:rsidP="0015081B">
            <w:pPr>
              <w:shd w:val="clear" w:color="auto" w:fill="FFFFFF"/>
              <w:spacing w:after="0" w:line="240" w:lineRule="auto"/>
              <w:ind w:right="-40" w:firstLin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орга</w:t>
            </w: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низации</w:t>
            </w:r>
          </w:p>
          <w:p w:rsidR="0015081B" w:rsidRPr="0015081B" w:rsidRDefault="0015081B" w:rsidP="0015081B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(объединения)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413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Фонды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15081B">
        <w:trPr>
          <w:trHeight w:hRule="exact" w:val="57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Ассоциации и </w:t>
            </w:r>
          </w:p>
          <w:p w:rsidR="0015081B" w:rsidRPr="0015081B" w:rsidRDefault="0015081B" w:rsidP="0015081B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союзы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81B" w:rsidRPr="0015081B" w:rsidRDefault="0015081B" w:rsidP="00150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15081B" w:rsidRP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Задание 2</w:t>
      </w:r>
    </w:p>
    <w:p w:rsidR="0015081B" w:rsidRP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Cs/>
          <w:color w:val="000000"/>
          <w:sz w:val="24"/>
          <w:szCs w:val="24"/>
        </w:rPr>
        <w:t>1) Решите следующие ситуационные задачи:</w:t>
      </w:r>
    </w:p>
    <w:p w:rsidR="0015081B" w:rsidRPr="0015081B" w:rsidRDefault="0015081B" w:rsidP="0015081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Задача 1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Индивидуальный предприниматель Петров А.С. закупает товары у отечественных и </w:t>
      </w:r>
      <w:r w:rsidRPr="0015081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зарубежных производителей, реализует их в Алтайском крае через розничную торговую</w:t>
      </w: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сеть.</w:t>
      </w:r>
    </w:p>
    <w:p w:rsidR="0015081B" w:rsidRPr="0015081B" w:rsidRDefault="0015081B" w:rsidP="0015081B">
      <w:pPr>
        <w:shd w:val="clear" w:color="auto" w:fill="FFFFFF"/>
        <w:spacing w:before="5" w:after="0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Задание.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Ответьте на следующие вопросы и дайте им обоснование: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-Определите статус предпринимателя?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-Какой документ подтверждает его деятельность?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-В чём особенность риска его деятельности?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Задача 2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10" w:firstLine="715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Индивидуальный предприниматель Петров А.С. собирается расширить свой бизнес,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 как в результате его деятельности появились для этого финансовые возможности. В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аналогичной ситуации оказались несколько знакомых Петрову А.С. предпринимателей.</w:t>
      </w:r>
    </w:p>
    <w:p w:rsidR="0015081B" w:rsidRPr="0015081B" w:rsidRDefault="0015081B" w:rsidP="0015081B">
      <w:pPr>
        <w:shd w:val="clear" w:color="auto" w:fill="FFFFFF"/>
        <w:spacing w:before="86" w:after="0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Задание.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Ответьте на следующие вопросы и дайте им обоснование:</w:t>
      </w:r>
    </w:p>
    <w:p w:rsidR="0015081B" w:rsidRPr="0015081B" w:rsidRDefault="0015081B" w:rsidP="0015081B">
      <w:pPr>
        <w:shd w:val="clear" w:color="auto" w:fill="FFFFFF"/>
        <w:spacing w:before="72" w:after="0" w:line="36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-Какую организационно-правовую форму они могут создать?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10" w:right="10" w:firstLine="394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-Какие учредительные документы необходимы для создания и действия новой формы бизнеса предпринимателей?</w:t>
      </w:r>
    </w:p>
    <w:p w:rsidR="0015081B" w:rsidRPr="0015081B" w:rsidRDefault="0015081B" w:rsidP="0015081B">
      <w:pPr>
        <w:shd w:val="clear" w:color="auto" w:fill="FFFFFF"/>
        <w:spacing w:before="5" w:after="0" w:line="360" w:lineRule="auto"/>
        <w:ind w:left="10" w:right="5" w:firstLine="38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Какая ответственность и особенность управления выбранной формы будет у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предпринимателей.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Задача 3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Муниципальный магазин намерен создать на своей базе ООО «Глория». В магазине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30 штатных работников. Уставной капитал 10 000 000 рублей. На момент регистрации 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Учредитель передаёт со своего баланса на баланс общества 8 000 500 рублей, который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поделён на равные доли.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Задание.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Ответьте на следующие вопросы и дайте им обоснование:</w:t>
      </w:r>
    </w:p>
    <w:p w:rsidR="0015081B" w:rsidRPr="0015081B" w:rsidRDefault="0015081B" w:rsidP="0015081B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какого момент</w:t>
      </w:r>
      <w:proofErr w:type="gramStart"/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а ООО</w:t>
      </w:r>
      <w:proofErr w:type="gramEnd"/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приобретает статус юридического лица?</w:t>
      </w:r>
    </w:p>
    <w:p w:rsidR="0015081B" w:rsidRPr="0015081B" w:rsidRDefault="0015081B" w:rsidP="0015081B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ind w:left="5" w:right="461" w:firstLine="730"/>
        <w:rPr>
          <w:rFonts w:ascii="Times New Roman" w:hAnsi="Times New Roman" w:cs="Times New Roman"/>
          <w:color w:val="000000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Какие документы необходимо разработать и утвердить для осуществления</w:t>
      </w: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</w:t>
      </w:r>
      <w:proofErr w:type="gramStart"/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ООО</w:t>
      </w:r>
      <w:proofErr w:type="gramEnd"/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«Глория»?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73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5081B" w:rsidRPr="0015081B" w:rsidRDefault="0015081B" w:rsidP="0015081B">
      <w:pPr>
        <w:shd w:val="clear" w:color="auto" w:fill="FFFFFF"/>
        <w:spacing w:after="0" w:line="360" w:lineRule="auto"/>
        <w:ind w:left="730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Контрольные вопросы: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14" w:firstLine="73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Дайте определение понятия «юридическое лицо» </w:t>
      </w:r>
      <w:proofErr w:type="gramStart"/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согласно</w:t>
      </w:r>
      <w:proofErr w:type="gramEnd"/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действующего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законодательства.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2. Классификация юридических лиц по основным целям деятельности.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461"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Классификация юридических лиц по организационно-правовым формам.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Основное отличие полного товарищества от товарищества на вере.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 Основное отличие открытого акционерного общества </w:t>
      </w:r>
      <w:proofErr w:type="gramStart"/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proofErr w:type="gramEnd"/>
      <w:r w:rsidRPr="00150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закрытого.</w:t>
      </w:r>
    </w:p>
    <w:p w:rsidR="0015081B" w:rsidRPr="003656DE" w:rsidRDefault="0015081B" w:rsidP="0015081B">
      <w:pPr>
        <w:shd w:val="clear" w:color="auto" w:fill="FFFFFF"/>
        <w:ind w:right="-28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5081B" w:rsidRPr="003656DE" w:rsidRDefault="0015081B" w:rsidP="00150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1B" w:rsidRDefault="0015081B" w:rsidP="00150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4F3C39" w:rsidRPr="0015081B" w:rsidRDefault="004F3C39" w:rsidP="00150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81B" w:rsidRPr="0015081B" w:rsidRDefault="00347091" w:rsidP="00150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5081B" w:rsidRPr="0015081B">
        <w:rPr>
          <w:rFonts w:ascii="Times New Roman" w:hAnsi="Times New Roman" w:cs="Times New Roman"/>
          <w:b/>
          <w:sz w:val="24"/>
          <w:szCs w:val="24"/>
        </w:rPr>
        <w:t>Основные виды  догово</w:t>
      </w:r>
      <w:r>
        <w:rPr>
          <w:rFonts w:ascii="Times New Roman" w:hAnsi="Times New Roman" w:cs="Times New Roman"/>
          <w:b/>
          <w:sz w:val="24"/>
          <w:szCs w:val="24"/>
        </w:rPr>
        <w:t>ров в коммерческой деятельности</w:t>
      </w:r>
    </w:p>
    <w:p w:rsidR="004F3C39" w:rsidRDefault="004F3C39" w:rsidP="0015081B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5081B" w:rsidRPr="0015081B" w:rsidRDefault="0015081B" w:rsidP="004F3C3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15081B">
        <w:rPr>
          <w:rFonts w:ascii="Times New Roman" w:hAnsi="Times New Roman" w:cs="Times New Roman"/>
          <w:sz w:val="24"/>
          <w:szCs w:val="24"/>
        </w:rPr>
        <w:t xml:space="preserve"> </w:t>
      </w:r>
      <w:r w:rsidR="00DC4A19" w:rsidRPr="00DC4A19">
        <w:rPr>
          <w:rFonts w:ascii="Times New Roman" w:hAnsi="Times New Roman" w:cs="Times New Roman"/>
          <w:b/>
          <w:sz w:val="24"/>
          <w:szCs w:val="24"/>
        </w:rPr>
        <w:t>И</w:t>
      </w:r>
      <w:r w:rsidRPr="00DC4A19">
        <w:rPr>
          <w:rFonts w:ascii="Times New Roman" w:hAnsi="Times New Roman" w:cs="Times New Roman"/>
          <w:b/>
          <w:sz w:val="24"/>
          <w:szCs w:val="24"/>
        </w:rPr>
        <w:t>зучение составных элементов разли</w:t>
      </w:r>
      <w:r w:rsidR="004F3C39" w:rsidRPr="00DC4A19">
        <w:rPr>
          <w:rFonts w:ascii="Times New Roman" w:hAnsi="Times New Roman" w:cs="Times New Roman"/>
          <w:b/>
          <w:sz w:val="24"/>
          <w:szCs w:val="24"/>
        </w:rPr>
        <w:t>чных видов договоров в торговле.</w:t>
      </w:r>
    </w:p>
    <w:p w:rsidR="0015081B" w:rsidRPr="0015081B" w:rsidRDefault="0015081B" w:rsidP="004F3C39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081B" w:rsidRPr="0015081B" w:rsidRDefault="0015081B" w:rsidP="0015081B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15081B" w:rsidRPr="0015081B" w:rsidRDefault="0015081B" w:rsidP="0015081B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081B" w:rsidRPr="0015081B" w:rsidRDefault="0015081B" w:rsidP="0015081B">
      <w:pPr>
        <w:pStyle w:val="a4"/>
        <w:tabs>
          <w:tab w:val="left" w:pos="1701"/>
        </w:tabs>
        <w:spacing w:line="360" w:lineRule="auto"/>
        <w:ind w:firstLine="567"/>
        <w:rPr>
          <w:sz w:val="24"/>
          <w:szCs w:val="24"/>
        </w:rPr>
      </w:pPr>
      <w:r w:rsidRPr="0015081B">
        <w:rPr>
          <w:sz w:val="24"/>
          <w:szCs w:val="24"/>
        </w:rPr>
        <w:t>1. Нормы  Гражданского Кодекса РФ:</w:t>
      </w:r>
    </w:p>
    <w:p w:rsidR="0015081B" w:rsidRPr="0015081B" w:rsidRDefault="0015081B" w:rsidP="0015081B">
      <w:pPr>
        <w:numPr>
          <w:ilvl w:val="0"/>
          <w:numId w:val="6"/>
        </w:numPr>
        <w:tabs>
          <w:tab w:val="clear" w:pos="360"/>
          <w:tab w:val="num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 xml:space="preserve">Статья 314, п.2.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обязательства. 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>Обязательство, не исполненное в разумный срок должник обязан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исполнить в семидневный срок со дня предъявления кредитором требования о его исполнении.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 xml:space="preserve">Статья 432, п.2. договор заключается посредством направления оферты (предложения заключить договор) одной из сторон и её акцепта (принятия предложения) другой стороной. 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434, п.1. Договор может быть заключён в любой форме, предусмотренной для совершения сделок, если законом для договоров данного вида не установлена определённая форма (главой 30 ГК РФ «Купля-продажа» определённая форма не установлена).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435, п.1. Офертой признаётся адресованное одному лицу или несколькими конкретными лицами предложение, которое достаточно определено и выражает намерение лица, сделавшего предложение, считать себя заключившим договор с адресом, которым будет принято предложение. Оферта должна содержать существенные условия договора.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135, п.2. Оферта связывает направившее её лицо с момента её получения адресатом.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lastRenderedPageBreak/>
        <w:t>Статья 434, п.3. Письменная форма договора считается соблюдённой, если письменное предложение заключить договор принято в порядке, предусмотренном п.3 ст. 438 настоящего кодекса.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438, п.3. Совершение лицом, получившим оферту в срок, установленный для её акцепта, действий по выполнению указанных в ней условий договора считается акцептом, если иное не предусмотрено законом, иными правовыми актами или не указано в оферте (в оферте не установлены конкретная форма и срок акцепта).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457, п.1. Срок исполнения продавцом обязанности передать товар покупателю определяется договором купли-продажи, а если договор не позволяет определить этот срок, в соответствии с правилами, предусмотренными статьёй 314 настоящего Кодекса.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484, п.2. Если иное не предусмотрено законом, иными правовыми актами или договором купли-продажи, покупатель обязан совершить действия, которые в соответствии с обычно предъявляемыми требованиями необходимы с его стороны для обеспечения передачи и получения соответствующего товара.</w:t>
      </w:r>
    </w:p>
    <w:p w:rsidR="0015081B" w:rsidRPr="0015081B" w:rsidRDefault="0015081B" w:rsidP="0015081B">
      <w:pPr>
        <w:numPr>
          <w:ilvl w:val="0"/>
          <w:numId w:val="7"/>
        </w:numPr>
        <w:tabs>
          <w:tab w:val="left" w:pos="567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Статья 567, п.2. К договору мены применяются соответственно правила о купле-продаже (глава 30). При этом каждая из сторон признаётся продавцом товара, который она обязуется передать, и покупателем товара, который она обязуется принять в обмен.</w:t>
      </w:r>
    </w:p>
    <w:p w:rsidR="0015081B" w:rsidRPr="0015081B" w:rsidRDefault="0015081B" w:rsidP="001508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15081B" w:rsidRPr="00D76496" w:rsidRDefault="0015081B" w:rsidP="0015081B">
      <w:pPr>
        <w:shd w:val="clear" w:color="auto" w:fill="FFFFFF"/>
        <w:spacing w:before="86" w:after="0" w:line="360" w:lineRule="auto"/>
        <w:ind w:right="38" w:firstLine="720"/>
        <w:rPr>
          <w:rFonts w:ascii="Times New Roman" w:hAnsi="Times New Roman" w:cs="Times New Roman"/>
          <w:sz w:val="24"/>
          <w:szCs w:val="24"/>
        </w:rPr>
      </w:pPr>
      <w:r w:rsidRPr="00D76496">
        <w:rPr>
          <w:rFonts w:ascii="Times New Roman" w:hAnsi="Times New Roman" w:cs="Times New Roman"/>
          <w:sz w:val="24"/>
          <w:szCs w:val="24"/>
        </w:rPr>
        <w:t xml:space="preserve">1. Изучите виды договоров, которые применяются в торговле, в Гражданском Кодексе РФ; </w:t>
      </w:r>
    </w:p>
    <w:p w:rsidR="0015081B" w:rsidRPr="00D76496" w:rsidRDefault="0015081B" w:rsidP="0015081B">
      <w:pPr>
        <w:pStyle w:val="a4"/>
        <w:tabs>
          <w:tab w:val="left" w:pos="1701"/>
        </w:tabs>
        <w:spacing w:line="360" w:lineRule="auto"/>
        <w:ind w:firstLine="709"/>
        <w:jc w:val="left"/>
        <w:rPr>
          <w:sz w:val="24"/>
          <w:szCs w:val="24"/>
        </w:rPr>
      </w:pPr>
      <w:r w:rsidRPr="00D76496">
        <w:rPr>
          <w:sz w:val="24"/>
          <w:szCs w:val="24"/>
        </w:rPr>
        <w:t>2. При подготовке ответов на вопросы, поставленные в ситуациях в задании 2, необходимо руководствоваться нормами Гражданского Кодекса РФ предложенных в кратких теоретических сведениях.</w:t>
      </w:r>
    </w:p>
    <w:p w:rsidR="0015081B" w:rsidRPr="00D76496" w:rsidRDefault="0015081B" w:rsidP="00150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496">
        <w:rPr>
          <w:rFonts w:ascii="Times New Roman" w:hAnsi="Times New Roman" w:cs="Times New Roman"/>
          <w:sz w:val="24"/>
          <w:szCs w:val="24"/>
        </w:rPr>
        <w:t>3. Выполнить задания:</w:t>
      </w:r>
    </w:p>
    <w:p w:rsidR="0015081B" w:rsidRPr="0015081B" w:rsidRDefault="0015081B" w:rsidP="00150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После изучения ГК РФ заполните таблицу по следующей форме: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Таблица 1 – Виды договоров, применяемых в торговле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6"/>
        <w:gridCol w:w="1119"/>
        <w:gridCol w:w="1275"/>
        <w:gridCol w:w="1181"/>
        <w:gridCol w:w="1087"/>
        <w:gridCol w:w="851"/>
        <w:gridCol w:w="1134"/>
        <w:gridCol w:w="992"/>
      </w:tblGrid>
      <w:tr w:rsidR="0015081B" w:rsidRPr="0015081B" w:rsidTr="00D76496">
        <w:tc>
          <w:tcPr>
            <w:tcW w:w="1716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Наименование договора</w:t>
            </w:r>
          </w:p>
        </w:tc>
        <w:tc>
          <w:tcPr>
            <w:tcW w:w="1119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275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Субъект договора</w:t>
            </w:r>
          </w:p>
        </w:tc>
        <w:tc>
          <w:tcPr>
            <w:tcW w:w="118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Объект договора</w:t>
            </w:r>
          </w:p>
        </w:tc>
        <w:tc>
          <w:tcPr>
            <w:tcW w:w="1087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Условия договора</w:t>
            </w:r>
          </w:p>
        </w:tc>
        <w:tc>
          <w:tcPr>
            <w:tcW w:w="85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Права субъекта</w:t>
            </w:r>
          </w:p>
        </w:tc>
        <w:tc>
          <w:tcPr>
            <w:tcW w:w="1134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Обязанности субъекта</w:t>
            </w:r>
          </w:p>
        </w:tc>
        <w:tc>
          <w:tcPr>
            <w:tcW w:w="992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Форма договора</w:t>
            </w:r>
          </w:p>
        </w:tc>
      </w:tr>
      <w:tr w:rsidR="0015081B" w:rsidRPr="0015081B" w:rsidTr="00D76496">
        <w:tc>
          <w:tcPr>
            <w:tcW w:w="1716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  <w:tc>
          <w:tcPr>
            <w:tcW w:w="1119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D76496">
        <w:tc>
          <w:tcPr>
            <w:tcW w:w="1716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Договор купли-</w:t>
            </w:r>
            <w:r w:rsidRPr="0015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</w:t>
            </w:r>
          </w:p>
        </w:tc>
        <w:tc>
          <w:tcPr>
            <w:tcW w:w="1119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1B" w:rsidRPr="0015081B" w:rsidTr="00D76496">
        <w:tc>
          <w:tcPr>
            <w:tcW w:w="1716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</w:t>
            </w:r>
          </w:p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119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81B" w:rsidRPr="0015081B" w:rsidRDefault="0015081B" w:rsidP="00D76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496" w:rsidRDefault="00D76496" w:rsidP="00150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81B" w:rsidRPr="0015081B" w:rsidRDefault="0015081B" w:rsidP="001508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 xml:space="preserve">Задание № 2 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81B">
        <w:rPr>
          <w:rFonts w:ascii="Times New Roman" w:hAnsi="Times New Roman" w:cs="Times New Roman"/>
          <w:sz w:val="24"/>
          <w:szCs w:val="24"/>
        </w:rPr>
        <w:t>Разрешите ситуации руководствуясь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статьями: 135, 567, 484, 457, 438, 434, 435, 314, 432. 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i/>
          <w:sz w:val="24"/>
          <w:szCs w:val="24"/>
        </w:rPr>
        <w:t xml:space="preserve">Ситуация №1. </w:t>
      </w:r>
      <w:r w:rsidRPr="0015081B">
        <w:rPr>
          <w:rFonts w:ascii="Times New Roman" w:hAnsi="Times New Roman" w:cs="Times New Roman"/>
          <w:sz w:val="24"/>
          <w:szCs w:val="24"/>
        </w:rPr>
        <w:t>Предприятие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(покупатель) направило предприятию Б (продавцу) письменное предложение продать товар, изложив существенные условия сделки. Предприятие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>, не дав ответ на полученное предложение, выставило счёт предприятию А на условиях, изложенных в письмах, однако предприятие А, получив счёт, отказалось его оплатить и от своего предложения тоже.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 xml:space="preserve">Можно ли считать свершившимся факт заключения договора 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>купли-продажи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стороной допущено нарушение?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i/>
          <w:sz w:val="24"/>
          <w:szCs w:val="24"/>
        </w:rPr>
        <w:t xml:space="preserve">Ситуация №2. </w:t>
      </w:r>
      <w:r w:rsidRPr="0015081B">
        <w:rPr>
          <w:rFonts w:ascii="Times New Roman" w:hAnsi="Times New Roman" w:cs="Times New Roman"/>
          <w:sz w:val="24"/>
          <w:szCs w:val="24"/>
        </w:rPr>
        <w:t>Предприятие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(продавец) направило предприятию А (покупателю) письмо с предложением поставить свой товар с изложением существенных условий сделки, включая полную предоплату за товар. Не дождавшись ответа на письмо от предприятия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в разумный срок, предприятие Б выставило покупателю счёт, на основании которого предприятие А произвело частичную предоплату в виде аванса. Получив деньги, предприятие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отказалось отгрузить товар покупателю, который направил претензию с требованием передать товар на сумму оплаченного аванса. Какие нарушения допущены сторонами в данной ситуации? 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При подготовке ответа на поставленный вопрос необходимо воспользоваться указаниями к ситуации №1, а также статьёй 438 «Предварительная оплата товара» ГК РФ.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i/>
          <w:sz w:val="24"/>
          <w:szCs w:val="24"/>
        </w:rPr>
        <w:t xml:space="preserve">Ситуация №3. </w:t>
      </w:r>
      <w:r w:rsidRPr="0015081B">
        <w:rPr>
          <w:rFonts w:ascii="Times New Roman" w:hAnsi="Times New Roman" w:cs="Times New Roman"/>
          <w:sz w:val="24"/>
          <w:szCs w:val="24"/>
        </w:rPr>
        <w:t>Предприятия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(покупатель) и Б (продавец) договорились в устной форме о совершении товарообменной сделки. Стороны обменялись счетами, в которых указали условия обмена на встречный товар определённого наименования эквивалентной стоимости. После обмена счетами у сторон сделки возник конфликт о сроках поставки товаров: одна сторона потребовала одновременного обмена, а другая — с рассрочкой на два дня.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>Как разрешить этот конфликт с точки зрения закона?</w:t>
      </w:r>
    </w:p>
    <w:p w:rsidR="0015081B" w:rsidRPr="0015081B" w:rsidRDefault="0015081B" w:rsidP="00150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b/>
          <w:i/>
          <w:sz w:val="24"/>
          <w:szCs w:val="24"/>
        </w:rPr>
        <w:t>Ситуация №4.</w:t>
      </w:r>
      <w:r w:rsidRPr="0015081B">
        <w:rPr>
          <w:rFonts w:ascii="Times New Roman" w:hAnsi="Times New Roman" w:cs="Times New Roman"/>
          <w:sz w:val="24"/>
          <w:szCs w:val="24"/>
        </w:rPr>
        <w:t xml:space="preserve"> Два предприятия: А (покупатель) и</w:t>
      </w:r>
      <w:proofErr w:type="gramStart"/>
      <w:r w:rsidRPr="001508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5081B">
        <w:rPr>
          <w:rFonts w:ascii="Times New Roman" w:hAnsi="Times New Roman" w:cs="Times New Roman"/>
          <w:sz w:val="24"/>
          <w:szCs w:val="24"/>
        </w:rPr>
        <w:t xml:space="preserve"> (продавец) заключили договор купли-продажи. В договоре соблюдены существенные условия, кроме условий доставки товара от продавца к покупателю. В связи с этим возник конфликт. Как его разрешить?</w:t>
      </w:r>
      <w:r w:rsidRPr="001508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5081B" w:rsidRPr="0015081B" w:rsidRDefault="0015081B" w:rsidP="0015081B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081B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left="14" w:firstLine="739"/>
        <w:rPr>
          <w:rFonts w:ascii="Times New Roman" w:hAnsi="Times New Roman" w:cs="Times New Roman"/>
          <w:sz w:val="24"/>
          <w:szCs w:val="24"/>
        </w:rPr>
      </w:pPr>
      <w:r w:rsidRPr="0015081B">
        <w:rPr>
          <w:rFonts w:ascii="Times New Roman" w:hAnsi="Times New Roman" w:cs="Times New Roman"/>
          <w:sz w:val="24"/>
          <w:szCs w:val="24"/>
        </w:rPr>
        <w:t xml:space="preserve">1. </w:t>
      </w:r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Дайте определение понятия «договор» </w:t>
      </w:r>
      <w:proofErr w:type="gramStart"/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согласно</w:t>
      </w:r>
      <w:proofErr w:type="gramEnd"/>
      <w:r w:rsidRPr="001508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действующего </w:t>
      </w: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законодательства.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461"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2. Классификация договоров. 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461"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Охарактеризуйте договора, которые в соответствии с ГК РФ подлежат государственной регистрации.</w:t>
      </w:r>
    </w:p>
    <w:p w:rsidR="0015081B" w:rsidRPr="0015081B" w:rsidRDefault="0015081B" w:rsidP="0015081B">
      <w:pPr>
        <w:shd w:val="clear" w:color="auto" w:fill="FFFFFF"/>
        <w:spacing w:after="0" w:line="360" w:lineRule="auto"/>
        <w:ind w:right="461"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5081B">
        <w:rPr>
          <w:rFonts w:ascii="Times New Roman" w:hAnsi="Times New Roman" w:cs="Times New Roman"/>
          <w:color w:val="000000"/>
          <w:spacing w:val="-1"/>
          <w:sz w:val="24"/>
          <w:szCs w:val="24"/>
        </w:rPr>
        <w:t>4.  При каких обстоятельствах происходит прекращение договорных обязательств?</w:t>
      </w:r>
    </w:p>
    <w:p w:rsidR="00D76496" w:rsidRDefault="00D76496"/>
    <w:p w:rsidR="00D76496" w:rsidRPr="00D76496" w:rsidRDefault="00D76496" w:rsidP="00D76496">
      <w:pPr>
        <w:pStyle w:val="a6"/>
        <w:shd w:val="clear" w:color="auto" w:fill="FFFFFF"/>
        <w:spacing w:line="360" w:lineRule="auto"/>
        <w:jc w:val="center"/>
        <w:rPr>
          <w:color w:val="000000"/>
        </w:rPr>
      </w:pPr>
      <w:r w:rsidRPr="00D76496">
        <w:tab/>
      </w:r>
      <w:r w:rsidRPr="00D76496">
        <w:rPr>
          <w:b/>
          <w:bCs/>
          <w:color w:val="000000"/>
        </w:rPr>
        <w:t xml:space="preserve">Практическое занятие </w:t>
      </w:r>
    </w:p>
    <w:p w:rsidR="00D76496" w:rsidRDefault="00D76496" w:rsidP="00D764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D76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товарно-транспортной накладной, счёта – фактуры на продукцию, товарного отчёта</w:t>
      </w:r>
      <w:r w:rsidR="0075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575F1" w:rsidRPr="00DC4A19" w:rsidRDefault="00D76496" w:rsidP="00DC4A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4A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 занятия:</w:t>
      </w:r>
      <w:r w:rsidRPr="00DC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575F1" w:rsidRPr="00DC4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изучить</w:t>
      </w:r>
      <w:r w:rsidRPr="00DC4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заполнения документов по поступлению и учёту сырья, товаров</w:t>
      </w:r>
      <w:r w:rsidR="007575F1" w:rsidRPr="00DC4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575F1" w:rsidRPr="00DC4A19" w:rsidRDefault="007575F1" w:rsidP="007575F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работы: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 1.</w:t>
      </w: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исходных данных заполнить товарно-транспортную накладную.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Исходные данные для заполнения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товарно-транспортной накладной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Предприятие – покупатель – столовая № 5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Товарно-транспортная накладная - № 183 от 01.02.200_г.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– г. Кемерово, ул.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Кузбасская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, 15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 – 36 – 01 – 01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банка – «Внешторгбанк»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. Кемерово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– 31248975679855673425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– Титов К.М.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 – Клюева Т.С.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производством – 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Ветрова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Е.П.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 – экспедитор – Пономарёв И.В.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Данные паспорта Пономарёва И.В.:</w:t>
      </w:r>
    </w:p>
    <w:p w:rsidR="00D76496" w:rsidRPr="007575F1" w:rsidRDefault="00D76496" w:rsidP="00D764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– 32 00; номер – 716 215;</w:t>
      </w:r>
    </w:p>
    <w:p w:rsidR="00D76496" w:rsidRPr="007575F1" w:rsidRDefault="00D76496" w:rsidP="00D764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 – 10 декабря 2000г.;</w:t>
      </w:r>
    </w:p>
    <w:p w:rsidR="00D76496" w:rsidRPr="007575F1" w:rsidRDefault="00D76496" w:rsidP="00D764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ОВД Центрального района г. Кемерово.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– Газель, номер – МК 151 ЕМ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Путевой лист - № 117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Предприятие – поставщик – оптовая продовольственная база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–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. Кемерово, ул. Тухачевского, 58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 – 32 – 13 – 14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банка – «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Уралсиббанк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» г. Кемерово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– 78948975679812373983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– 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Брунов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С.Р.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 – Рожкова О.В.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– Феоктистова К.М.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складом – 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Дубаев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Продовольственные товары упакованы в коробки картонные в количестве 23 штук. Данные по доставке продовольственных товаров</w:t>
      </w:r>
      <w:r w:rsid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в таблице 1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 w:rsid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Товары, необходимые для доставки за « ___ »________ 200_г.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3038"/>
        <w:gridCol w:w="2229"/>
        <w:gridCol w:w="1866"/>
        <w:gridCol w:w="1816"/>
      </w:tblGrid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</w:t>
            </w:r>
          </w:p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руб. – коп.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95 – 70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столовое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29 – 30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190 – 40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9 – 60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28 – 50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18 – 20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5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____________ _______________________</w:t>
      </w:r>
    </w:p>
    <w:p w:rsidR="007575F1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расшифровка подписи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 2.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основании исходных данных заполнить доверенность на получение продукции, счёт-фактуру на поступившую продукцию.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Исходные данные для заполнения доверенности на получение продукции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Предприятие – покупатель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– столовая № 34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– г. Кемерово, ул.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Магистральная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, 103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ИНН – 1897654328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– «МДМ – Банк»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– 47583659472546351859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– 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Коренев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В.У.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 – Бураева О.В.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– Жукова Г.Ф.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На имя Королёва Сергея Сергеевича 11.03.200_г. выдана доверенность № 26 на получение продовольственных товаров.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Доверенность выдана по паспорту: серия – 32 00; номер – 343758; выдан – отделом внутренних дел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. Новороссийска; дата выдачи – 12.05.1999г.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Срок действия доверенности – 5 дней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выдачи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доверенности. Номер и дата наряда – счет № 2 от 16.03.200_г., номер и дата документа, подтверждающего выполнение поручения – </w:t>
      </w:r>
      <w:proofErr w:type="spellStart"/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23 от 11.03.200_г.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Предприятие – поставщик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– ООО «Колос»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– </w:t>
      </w:r>
      <w:proofErr w:type="gram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Кемерово, ул. ул. 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Сызранова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, 45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ИНН – 1678912345638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 – 32 – 13 – 14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банка – «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Уралсиббанк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Платёжно-расчётный документ – № 245 от 11.03.200_г.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– Журавлёв С.С.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 – Грибова А.А.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– Николаева Е.В.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Зав. складом – Долматова К.Г.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по продовольственным товарам, которые необходимо получить, представлены в таблице </w:t>
      </w:r>
      <w:r w:rsid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 w:rsid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Товары, необходимые для получения за «___» ___________ 200_г.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1"/>
        <w:gridCol w:w="2296"/>
        <w:gridCol w:w="2653"/>
        <w:gridCol w:w="2315"/>
      </w:tblGrid>
      <w:tr w:rsidR="00D76496" w:rsidRPr="007575F1" w:rsidTr="00D76496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товара без налога, </w:t>
            </w: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76496" w:rsidRPr="007575F1" w:rsidTr="00D76496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 – 00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496" w:rsidRPr="007575F1" w:rsidTr="00D76496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21 – 50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496" w:rsidRPr="007575F1" w:rsidTr="00D76496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 – 80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496" w:rsidRPr="007575F1" w:rsidTr="00D76496">
        <w:trPr>
          <w:tblCellSpacing w:w="15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 – 30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496" w:rsidRPr="007575F1" w:rsidTr="00D76496">
        <w:trPr>
          <w:tblCellSpacing w:w="15" w:type="dxa"/>
        </w:trPr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 оплате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____________ _______________________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расшифровка подписи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Исходные данные для заполнения счёта - фактуры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Счёт- фактура – № 5 от 11.03.200_г.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 – столовая № 34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– ООО «Колос»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данных для заполнения доверенности на получение товарно-материальных ценностей необходимо заполнить счёт-фактуру.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 3.</w:t>
      </w: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исходных данных заполнить товарный отчёт.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Исходные данные для заполнения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757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товарного отчёта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Товарный отчёт – № 73 от 15.09.200_г.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– магазин кулинарии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– Баранов В.Ф.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– Широкова О.Е.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складом – </w:t>
      </w:r>
      <w:proofErr w:type="spellStart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Бормотова</w:t>
      </w:r>
      <w:proofErr w:type="spellEnd"/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по поступившим товарам в организацию за сентябрь 200_г. представлены в таблице </w:t>
      </w:r>
      <w:r w:rsid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5F1" w:rsidRDefault="007575F1" w:rsidP="00D76496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904" w:rsidRDefault="00967904" w:rsidP="00D26E3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E3F" w:rsidRDefault="00D26E3F" w:rsidP="00D26E3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Поступление товаров за _____________ 200_г.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2391"/>
        <w:gridCol w:w="105"/>
        <w:gridCol w:w="405"/>
        <w:gridCol w:w="152"/>
        <w:gridCol w:w="996"/>
        <w:gridCol w:w="60"/>
        <w:gridCol w:w="566"/>
        <w:gridCol w:w="1317"/>
        <w:gridCol w:w="56"/>
        <w:gridCol w:w="1641"/>
        <w:gridCol w:w="1472"/>
      </w:tblGrid>
      <w:tr w:rsidR="00D76496" w:rsidRPr="007575F1" w:rsidTr="00D76496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на 12.09.200_г.: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1670,30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тары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товаров и тары:</w:t>
            </w:r>
          </w:p>
          <w:p w:rsidR="00D76496" w:rsidRPr="007575F1" w:rsidRDefault="00D76496" w:rsidP="00D76496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полуфабрикаты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31,40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 полуфабрикаты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67,90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торты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160,80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выпечка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 изделия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 полуфабрикаты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67,90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торты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выручки:</w:t>
            </w:r>
          </w:p>
          <w:p w:rsidR="00D76496" w:rsidRPr="007575F1" w:rsidRDefault="00D76496" w:rsidP="00D76496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кассу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1245,30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кассу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1387,20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кассу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1865,40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кассу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2965,80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тары:</w:t>
            </w:r>
          </w:p>
          <w:p w:rsidR="00D76496" w:rsidRPr="007575F1" w:rsidRDefault="00D76496" w:rsidP="00D76496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D76496" w:rsidRPr="007575F1" w:rsidTr="00D764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6496" w:rsidRPr="007575F1" w:rsidRDefault="00D76496" w:rsidP="00D76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496" w:rsidRPr="007575F1" w:rsidRDefault="00D76496" w:rsidP="00D764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5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</w:tbl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 ____________ _______________________</w:t>
      </w:r>
    </w:p>
    <w:p w:rsidR="00D76496" w:rsidRPr="007575F1" w:rsidRDefault="00D76496" w:rsidP="00D764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расшифровка подписи</w:t>
      </w:r>
    </w:p>
    <w:p w:rsidR="00DC4A19" w:rsidRDefault="00DC4A19" w:rsidP="00DC4A19">
      <w:pPr>
        <w:widowControl w:val="0"/>
        <w:autoSpaceDE w:val="0"/>
        <w:autoSpaceDN w:val="0"/>
        <w:adjustRightInd w:val="0"/>
        <w:spacing w:after="0" w:line="360" w:lineRule="auto"/>
      </w:pPr>
    </w:p>
    <w:p w:rsidR="002630E1" w:rsidRPr="00DC4A19" w:rsidRDefault="00DC4A19" w:rsidP="00DC4A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</w:t>
      </w:r>
      <w:r w:rsidR="002630E1" w:rsidRPr="00DC4A19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</w:p>
    <w:p w:rsidR="00DC4A19" w:rsidRDefault="002630E1" w:rsidP="00DC4A1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1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DC4A19">
        <w:rPr>
          <w:rFonts w:ascii="Times New Roman" w:hAnsi="Times New Roman" w:cs="Times New Roman"/>
          <w:b/>
          <w:sz w:val="24"/>
          <w:szCs w:val="24"/>
        </w:rPr>
        <w:t xml:space="preserve">Порядок применения и заполнения первичной учетной документации </w:t>
      </w:r>
      <w:r w:rsidR="00DC4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A19">
        <w:rPr>
          <w:rFonts w:ascii="Times New Roman" w:hAnsi="Times New Roman" w:cs="Times New Roman"/>
          <w:b/>
          <w:sz w:val="24"/>
          <w:szCs w:val="24"/>
        </w:rPr>
        <w:t>по</w:t>
      </w:r>
      <w:r w:rsidRPr="00DC4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A19">
        <w:rPr>
          <w:rFonts w:ascii="Times New Roman" w:hAnsi="Times New Roman" w:cs="Times New Roman"/>
          <w:b/>
          <w:sz w:val="24"/>
          <w:szCs w:val="24"/>
        </w:rPr>
        <w:t>учету кассовых операций.</w:t>
      </w:r>
    </w:p>
    <w:p w:rsidR="002630E1" w:rsidRPr="00DC4A19" w:rsidRDefault="00DC4A19" w:rsidP="00DC4A1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630E1" w:rsidRPr="00DC4A19">
        <w:rPr>
          <w:rFonts w:ascii="Times New Roman" w:hAnsi="Times New Roman" w:cs="Times New Roman"/>
          <w:b/>
          <w:sz w:val="24"/>
          <w:szCs w:val="24"/>
        </w:rPr>
        <w:t>Приходный кассовый ордер, расходный кассовый ордер</w:t>
      </w:r>
      <w:r w:rsidR="00967904" w:rsidRPr="00DC4A19">
        <w:rPr>
          <w:rFonts w:ascii="Times New Roman" w:hAnsi="Times New Roman" w:cs="Times New Roman"/>
          <w:b/>
          <w:sz w:val="24"/>
          <w:szCs w:val="24"/>
        </w:rPr>
        <w:t>.</w:t>
      </w:r>
    </w:p>
    <w:p w:rsidR="002630E1" w:rsidRPr="00DC4A19" w:rsidRDefault="002630E1" w:rsidP="00DC4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C4A19">
        <w:rPr>
          <w:rFonts w:ascii="Times New Roman" w:hAnsi="Times New Roman" w:cs="Times New Roman"/>
          <w:b/>
          <w:sz w:val="24"/>
          <w:szCs w:val="24"/>
        </w:rPr>
        <w:t>Научиться заполнять первичные учетные документы по учету кассовых операций.</w:t>
      </w:r>
    </w:p>
    <w:p w:rsidR="002630E1" w:rsidRDefault="002630E1" w:rsidP="00D26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  <w:r w:rsidR="00D26E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6E3F" w:rsidRPr="00D26E3F" w:rsidRDefault="00D26E3F" w:rsidP="00D26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0E1" w:rsidRDefault="002630E1" w:rsidP="002630E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67904" w:rsidRPr="00D26E3F" w:rsidRDefault="00967904" w:rsidP="00D26E3F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26E3F">
        <w:rPr>
          <w:rFonts w:ascii="Times New Roman" w:hAnsi="Times New Roman" w:cs="Times New Roman"/>
          <w:iCs/>
          <w:sz w:val="24"/>
          <w:szCs w:val="24"/>
        </w:rPr>
        <w:t>Инструкция по заполнению расходного кассового ордер</w:t>
      </w:r>
      <w:proofErr w:type="gramStart"/>
      <w:r w:rsidRPr="00D26E3F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D26E3F">
        <w:rPr>
          <w:rFonts w:ascii="Times New Roman" w:hAnsi="Times New Roman" w:cs="Times New Roman"/>
          <w:iCs/>
          <w:sz w:val="24"/>
          <w:szCs w:val="24"/>
        </w:rPr>
        <w:t>РКО)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Расходный кассовый ордер применяется для выдачи наличных денежных средств из кассы. Это унифицированный документ (форма  КО-2). Его выписывает кассир или иное уполномоченное на это лицо в одном экземпляре.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1.Вверху РКО пишется наименование организации, его структурное подразделение (если есть). Если структурного подразделения нет, то ставим прочерк. Вверху в правой части  пишутся коды организации на основании справки из Госкомстата.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2."Номер документа" присваивается по порядку по мере выдачи денег из кассы. Нумерация начинается с начала года.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3.Дата документа – дата выдачи денег из кассы. Она совпадает с датой в журнале регистрации приходных и расходных кассовых ордеров (КО-3). Дата указывается в формате - ДД.ММ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>ГГГ.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4.В графе "Дебет" и "Кредит" указываются бухгалтерские счета операции по кассе. Они заполняются бухгалтером. Графа "Дебет, код структурного подразделения" заполняется, если у предприятия есть такое подразделение и выдача денег осуществляется в нем.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В графе "Дебет, код аналитического учета" указывается код, если он применяется в организации, либо ставится прочерк.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"Кредит" – это счета кассы, из которой выдаются деньги. В синтетическом учете это счет 50 «Касса».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5."Сумма, руб. коп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 xml:space="preserve">."  - 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>указывается сумма, выдаваемая из кассы, цифрами.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6.В графе "Код целевого назначения" указываются коды, если они приняты в предприятии.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7.По строке  "Выдать" заполняется Ф.И.О. работника организации, которому выдаются деньги, в родительном падеже.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8.По строке "Основание" пишется содержание финансовой операции.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9.По строке  "Сумма" повторяется сумма, указанная выше по расходному кассовому ордеру. Она пишется с большой буквы сначала строки прописью. Копейки указываются цифрами.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lastRenderedPageBreak/>
        <w:t>10.В "Приложении"  – указываются  документы, на основании которых из кассы выдаются деньги. Если деньги получает работник сторонней организации, необходимо указать данные в доверенности, по которой деньги выдаются из кассы. Доверенность прикладывается к расходному кассовому ордеру.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11.РКО регистрируется в журнале учета кассовых документов КО-3 и заверяется подписями руководителя организации и главного бухгалтера.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12.Строку "Получил" заполняет сам получатель денег. В нее вписывается полученная сумма прописью, копейки цифрами. Затем получатель денежных сре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 xml:space="preserve">авит свою подпись и дату. Ниже пишется наименование документа, на основании которого деньги выдаются получателю. Чаще всего это паспорт или документ, удостоверяющий личность. 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13.Строка "Выдал кассир" заполняется кассиром или уполномоченным лицом после выдачи денег по РКО. По ней  кассир заверяет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расходник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 xml:space="preserve"> своей подписью и ее расшифровкой.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РКО не передается на руки получателям денег. Он остается у кассира.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E3F">
        <w:rPr>
          <w:rFonts w:ascii="Times New Roman" w:hAnsi="Times New Roman" w:cs="Times New Roman"/>
          <w:iCs/>
          <w:sz w:val="24"/>
          <w:szCs w:val="24"/>
        </w:rPr>
        <w:t>Инструкция заполнения приходного кассового ордера (ПКО)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Приходный кассовый ордер применяется для оформления наличных денег при их поступлении в кассу организации. Это унифицированный документ (форма  КО-1). Его выписывает кассир или иное уполномоченное на это лицо в одном экземпляре.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1.Приходный кассовый ордер (ПКО) состоит из двух частей: самого приходного ордера и  квитанции, которая после заполнения выдается лицу, внесшему деньги в кассу. 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2.Вверху ПКО заполняется наименование организац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 xml:space="preserve"> структурное подразделение (если есть). 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«Коды» заполняются на основании справки из Госкомстата.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3.Номер ПКО указываются по порядку ведения кассовых операций. Нумерация начинается с начала года. ПКО регистрируются в журнале регистрации КО-3.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4.«Дата составления» - дата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 xml:space="preserve"> денег (поступления денег в кассу). Формат даты  ДД.ММ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>ГГГ (например, 25.05.2012).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5.Графы "Дебет" и "Кредит", как и в расходном кассовом ордере, заполняет бухгалтер. По Дебету счета всегда ставится счет учета операций по кассе (синтетический счет 50 «Касса»).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6.В графе "Сумма, руб. коп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>пишется денежная сумма, вносимая в кассу. Она указывается цифрами. Графа "Код целевого назначения" заполняется, если организация применяет систему кодирования.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lastRenderedPageBreak/>
        <w:t xml:space="preserve">7.В графе «Принято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от___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>» пишется ФИО лица, внесшего деньги в кассу,  в родительном падеже, а если платеж внесен представителем сторонней организации, то "Название организации" и ФИО уполномоченного лица.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8.В графе "Основание" – показывается содержание финансовой операции либо документ, на основании которого принимается платеж.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9.По строке "Сумма" указывается сумма платежа, принимаемого в кассу. Сумма пишется с начала строки с большой буквы прописью, а копейки цифрами. Если строка «Сумма» заполнена не полностью, то пустые места прочеркиваются.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10.По строке "В том числе" вносится сумма НДС цифрами, либо запись "без налога (НДС)".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11.В "Приложении" указываются первичные документы, которые должны быть приложены к ордеру.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12.В квитанции к ПКО делаются те же записи, что и в ПКО. На квитке и ПКО ставится штамп " ОПЛАЧЕНО".  Квитанция отрывается и передается внесшему деньги лицу.</w:t>
      </w:r>
    </w:p>
    <w:p w:rsidR="00967904" w:rsidRPr="00D26E3F" w:rsidRDefault="00967904" w:rsidP="00D2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13.Приходный кассовый ордер подписывает кассир и визирует главный бухгалтер или иное  уполномоченное лицо.</w:t>
      </w:r>
    </w:p>
    <w:p w:rsidR="002630E1" w:rsidRPr="00D26E3F" w:rsidRDefault="002630E1" w:rsidP="00D26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Ход работы</w:t>
      </w:r>
      <w:r w:rsidRPr="00D26E3F">
        <w:rPr>
          <w:rFonts w:ascii="Times" w:hAnsi="Times" w:cs="Times"/>
          <w:b/>
          <w:bCs/>
          <w:sz w:val="24"/>
          <w:szCs w:val="24"/>
        </w:rPr>
        <w:t>:</w:t>
      </w:r>
    </w:p>
    <w:p w:rsidR="002630E1" w:rsidRPr="004246F3" w:rsidRDefault="002630E1" w:rsidP="002630E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2630E1" w:rsidRPr="00D26E3F" w:rsidRDefault="002630E1" w:rsidP="00D26E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2630E1" w:rsidRDefault="002630E1" w:rsidP="00D26E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20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Заполнить приходны</w:t>
      </w:r>
      <w:r w:rsidR="00AA6565" w:rsidRPr="00D26E3F">
        <w:rPr>
          <w:rFonts w:ascii="Times New Roman" w:hAnsi="Times New Roman" w:cs="Times New Roman"/>
          <w:sz w:val="24"/>
          <w:szCs w:val="24"/>
        </w:rPr>
        <w:t>й кассовый ордер. В центральную кассу организац</w:t>
      </w:r>
      <w:proofErr w:type="gramStart"/>
      <w:r w:rsidR="00AA6565" w:rsidRPr="00D26E3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AA6565" w:rsidRPr="00D26E3F">
        <w:rPr>
          <w:rFonts w:ascii="Times New Roman" w:hAnsi="Times New Roman" w:cs="Times New Roman"/>
          <w:sz w:val="24"/>
          <w:szCs w:val="24"/>
        </w:rPr>
        <w:t xml:space="preserve"> «Гриф» 1.12.2016г. поступила торговая выручка 15500 т.р. от кассира Гриневой А.П. главный бухгалтер </w:t>
      </w:r>
      <w:proofErr w:type="spellStart"/>
      <w:r w:rsidR="00AA6565" w:rsidRPr="00D26E3F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="00AA6565" w:rsidRPr="00D26E3F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26E3F" w:rsidRPr="00D26E3F" w:rsidRDefault="00D26E3F" w:rsidP="00D26E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20"/>
        <w:jc w:val="both"/>
        <w:rPr>
          <w:rFonts w:ascii="Times New Roman" w:hAnsi="Times New Roman" w:cs="Times New Roman"/>
          <w:sz w:val="24"/>
          <w:szCs w:val="24"/>
        </w:rPr>
      </w:pPr>
    </w:p>
    <w:p w:rsid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 </w:t>
      </w:r>
      <w:r w:rsidRPr="00D26E3F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AA6565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ООО «Звезда» 12.10.2013 г. приняло от покупателя ИП Иванова Павла Петровича 29500 руб. (в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>ч. НДС 4500) за реализованную продукцию по счету №112 от 09.10.2013 г. Код по ОКПО 91875660.</w:t>
      </w:r>
    </w:p>
    <w:p w:rsidR="00AA6565" w:rsidRPr="00D26E3F" w:rsidRDefault="00AA6565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67904" w:rsidRPr="00D26E3F">
        <w:rPr>
          <w:rFonts w:ascii="Times New Roman" w:hAnsi="Times New Roman" w:cs="Times New Roman"/>
          <w:b/>
          <w:sz w:val="24"/>
          <w:szCs w:val="24"/>
        </w:rPr>
        <w:t>3</w:t>
      </w:r>
      <w:r w:rsidRPr="00D26E3F">
        <w:rPr>
          <w:rFonts w:ascii="Times New Roman" w:hAnsi="Times New Roman" w:cs="Times New Roman"/>
          <w:b/>
          <w:sz w:val="24"/>
          <w:szCs w:val="24"/>
        </w:rPr>
        <w:t>.</w:t>
      </w:r>
    </w:p>
    <w:p w:rsidR="00AA6565" w:rsidRPr="00D26E3F" w:rsidRDefault="00AA6565" w:rsidP="00D26E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20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Заполните расходный кассовый ордер.</w:t>
      </w:r>
    </w:p>
    <w:p w:rsidR="00AA6565" w:rsidRPr="00D26E3F" w:rsidRDefault="00AA6565" w:rsidP="00D26E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20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Выдать с кассы организац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Юниос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 xml:space="preserve">» 2.12.2016г. завхозу Иванову И.А. на хозяйственные расходы 4500 т.р. Директор организации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 xml:space="preserve"> Г.А. главный бухгалтер Сидорова А.В. кассир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Бенда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967904" w:rsidRDefault="00967904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sz w:val="28"/>
          <w:szCs w:val="28"/>
        </w:rPr>
      </w:pPr>
    </w:p>
    <w:p w:rsidR="00D26E3F" w:rsidRDefault="00D26E3F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b/>
          <w:sz w:val="24"/>
          <w:szCs w:val="24"/>
        </w:rPr>
      </w:pPr>
    </w:p>
    <w:p w:rsidR="00D26E3F" w:rsidRDefault="00D26E3F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b/>
          <w:sz w:val="24"/>
          <w:szCs w:val="24"/>
        </w:rPr>
      </w:pPr>
    </w:p>
    <w:p w:rsidR="00D26E3F" w:rsidRDefault="00D26E3F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b/>
          <w:sz w:val="24"/>
          <w:szCs w:val="24"/>
        </w:rPr>
      </w:pPr>
    </w:p>
    <w:p w:rsidR="00967904" w:rsidRPr="00D26E3F" w:rsidRDefault="00967904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</w:p>
    <w:p w:rsidR="00967904" w:rsidRDefault="00967904" w:rsidP="00AA65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320"/>
        <w:rPr>
          <w:rFonts w:ascii="Times New Roman" w:hAnsi="Times New Roman" w:cs="Times New Roman"/>
          <w:sz w:val="24"/>
          <w:szCs w:val="24"/>
        </w:rPr>
      </w:pP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ООО «Звезда» выдало из кассы 12.10.2013 г. 10 000 руб. Романову В.В. (зам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>иректора) под отчет на командировочные расходы в соответствии с приказом №</w:t>
      </w:r>
      <w:r w:rsidRPr="00D26E3F">
        <w:rPr>
          <w:rFonts w:ascii="Times New Roman" w:hAnsi="Times New Roman" w:cs="Times New Roman"/>
          <w:i/>
          <w:iCs/>
          <w:sz w:val="24"/>
          <w:szCs w:val="24"/>
        </w:rPr>
        <w:t>57 от 11.10.2013 г.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В чем заключается проверка документов при приеме денег в кассу?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Охарактеризуйте процедуру приема денег в кассу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Перескажите инструкцию по заполнению ПКО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Какие кассовые документы применяются для выдачи денег из кассы?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Каков порядок выдачи денег по доверенности?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Каким способом кассир принимает, выдает деньги?</w:t>
      </w:r>
    </w:p>
    <w:p w:rsidR="00967904" w:rsidRPr="00D26E3F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Перескажите инструкцию по заполнению РКО</w:t>
      </w:r>
    </w:p>
    <w:p w:rsidR="00B26525" w:rsidRPr="005B397C" w:rsidRDefault="00967904" w:rsidP="00D26E3F">
      <w:pPr>
        <w:pStyle w:val="a3"/>
        <w:numPr>
          <w:ilvl w:val="0"/>
          <w:numId w:val="31"/>
        </w:numPr>
        <w:spacing w:after="240" w:line="360" w:lineRule="auto"/>
        <w:ind w:left="0"/>
        <w:contextualSpacing w:val="0"/>
        <w:jc w:val="both"/>
        <w:rPr>
          <w:sz w:val="28"/>
          <w:szCs w:val="28"/>
        </w:rPr>
      </w:pPr>
      <w:r w:rsidRPr="00D26E3F">
        <w:rPr>
          <w:rFonts w:ascii="Times New Roman" w:hAnsi="Times New Roman"/>
          <w:sz w:val="24"/>
          <w:szCs w:val="24"/>
        </w:rPr>
        <w:t>Какие реквизиты кассовых документов проверяет кассир при выдаче денег из кассы?</w:t>
      </w:r>
    </w:p>
    <w:p w:rsidR="00B26525" w:rsidRPr="00B26525" w:rsidRDefault="00B26525" w:rsidP="00B26525">
      <w:pPr>
        <w:pStyle w:val="a3"/>
        <w:spacing w:after="240"/>
        <w:ind w:left="57"/>
        <w:contextualSpacing w:val="0"/>
        <w:jc w:val="both"/>
        <w:rPr>
          <w:sz w:val="28"/>
          <w:szCs w:val="28"/>
        </w:rPr>
      </w:pPr>
    </w:p>
    <w:p w:rsidR="00967904" w:rsidRPr="00967904" w:rsidRDefault="00967904" w:rsidP="00967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904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967904" w:rsidRPr="00967904" w:rsidRDefault="00967904" w:rsidP="0096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2088"/>
        <w:gridCol w:w="7481"/>
      </w:tblGrid>
      <w:tr w:rsidR="00967904" w:rsidRPr="00967904" w:rsidTr="00534C14">
        <w:trPr>
          <w:trHeight w:val="890"/>
        </w:trPr>
        <w:tc>
          <w:tcPr>
            <w:tcW w:w="2088" w:type="dxa"/>
          </w:tcPr>
          <w:p w:rsidR="00967904" w:rsidRPr="00967904" w:rsidRDefault="00967904" w:rsidP="009679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3" w:type="dxa"/>
          </w:tcPr>
          <w:p w:rsidR="00967904" w:rsidRPr="00967904" w:rsidRDefault="00967904" w:rsidP="009679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67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заполнения  Журнала регистрации приходных и расходных кассовых ордеров</w:t>
            </w:r>
          </w:p>
        </w:tc>
      </w:tr>
    </w:tbl>
    <w:p w:rsidR="00967904" w:rsidRDefault="00967904" w:rsidP="00967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04">
        <w:rPr>
          <w:rFonts w:ascii="Times New Roman" w:hAnsi="Times New Roman" w:cs="Times New Roman"/>
          <w:b/>
          <w:sz w:val="24"/>
          <w:szCs w:val="24"/>
        </w:rPr>
        <w:t>Цель: Усвоить правила заполнения Журна</w:t>
      </w:r>
      <w:r>
        <w:rPr>
          <w:rFonts w:ascii="Times New Roman" w:hAnsi="Times New Roman" w:cs="Times New Roman"/>
          <w:b/>
          <w:sz w:val="24"/>
          <w:szCs w:val="24"/>
        </w:rPr>
        <w:t>ла регистрации кассовых ордеров.</w:t>
      </w:r>
    </w:p>
    <w:p w:rsidR="00967904" w:rsidRDefault="00967904" w:rsidP="00967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967904" w:rsidRPr="00D26E3F" w:rsidRDefault="00D26E3F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904" w:rsidRPr="00D26E3F">
        <w:rPr>
          <w:rFonts w:ascii="Times New Roman" w:hAnsi="Times New Roman" w:cs="Times New Roman"/>
          <w:sz w:val="24"/>
          <w:szCs w:val="24"/>
        </w:rPr>
        <w:t>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 платежных (расчетно-платежных) ведомостей, заявлений на выдачу денег, счетов и др. до передачи в кассу организации. Расходные кассовые ордера, оформленные на платежных (расчетно-платежных) ведомостях на оплату труда и других, приравненных к ней платежей, регистрируются после их выдачи.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Журнал должен быть заполнен либо кассиром, либо другим работником бухгалтерии. Титульный лист КО-3 должен содержать: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lastRenderedPageBreak/>
        <w:t>- присвоенный организации код ОКПО,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- наименование организации,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- наименование структурного подразделения 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D26E3F">
        <w:rPr>
          <w:rFonts w:ascii="Times New Roman" w:hAnsi="Times New Roman" w:cs="Times New Roman"/>
          <w:sz w:val="24"/>
          <w:szCs w:val="24"/>
        </w:rPr>
        <w:t xml:space="preserve"> с указанием присвоенного ему кода (если код не присваивается, то ставится прочерк),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- период, на который заводится журнал регистрации,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- должность и ФИО сотрудника, ответственного за ведение данного журнала.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Заполнение рабочих листов журнала. 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Рабочий лист состоит из двух частей: приходные и расходные документы. В графах 1-2 и 5-6 указывается дата и номер документа. В графах 3 и 7 указывается сумма наличных денежных средств, поступивших или выданных из кассы. В графах 4 и 8 указывается краткое примечание, описывающее операцию по приёму или выдаче денежных средств (например,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>/плата за июль 2012, возврат аванса и т.п.).</w:t>
      </w:r>
    </w:p>
    <w:p w:rsidR="00967904" w:rsidRPr="00D26E3F" w:rsidRDefault="00967904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Срок хранения журнала регистрации приходных и расходных кассовых документов установлен п. «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>» ст. 459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(утвержден Министерством культуры Российской Федерации 25.08.2010г.), и составляет 5 лет при условии проведения проверки (ревизии).</w:t>
      </w:r>
    </w:p>
    <w:p w:rsidR="00967904" w:rsidRDefault="00B26525" w:rsidP="00D26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26525" w:rsidRPr="00D26E3F" w:rsidRDefault="00B26525" w:rsidP="00B26525">
      <w:pPr>
        <w:spacing w:after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6E3F">
        <w:rPr>
          <w:rFonts w:ascii="Times New Roman" w:hAnsi="Times New Roman" w:cs="Times New Roman"/>
          <w:b/>
          <w:iCs/>
          <w:sz w:val="24"/>
          <w:szCs w:val="24"/>
        </w:rPr>
        <w:t>Задание 1</w:t>
      </w:r>
    </w:p>
    <w:p w:rsidR="00B26525" w:rsidRPr="00D26E3F" w:rsidRDefault="00B26525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Заполните Журнал регистрации приходных и расходных кассовых ордеров в Комплекте бланков, используя заполненные формы ПКО, РКО и данные предыдущих заданий.</w:t>
      </w:r>
    </w:p>
    <w:p w:rsidR="00B26525" w:rsidRPr="00D26E3F" w:rsidRDefault="00B26525" w:rsidP="00B26525">
      <w:pPr>
        <w:spacing w:after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6E3F">
        <w:rPr>
          <w:rFonts w:ascii="Times New Roman" w:hAnsi="Times New Roman" w:cs="Times New Roman"/>
          <w:b/>
          <w:iCs/>
          <w:sz w:val="24"/>
          <w:szCs w:val="24"/>
        </w:rPr>
        <w:t>Задание 2</w:t>
      </w:r>
    </w:p>
    <w:p w:rsidR="00B26525" w:rsidRPr="00D26E3F" w:rsidRDefault="00B26525" w:rsidP="00D26E3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В Комплекте бланков заполните Журнал регистрации приходных и расходных кассовых ордеров по следующим операциям ООО «Звезда» за 12.10.2013 г.: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9"/>
        <w:gridCol w:w="1950"/>
      </w:tblGrid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содержание операции</w:t>
            </w:r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ПКО №15 получена выручка от продажи продукции от ИП Иванова П.П.</w:t>
            </w:r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29500-00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ПКО №16 получен возврат аванса от Сычева А.А.</w:t>
            </w:r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ПКО №17 получено в банке по чеку № 1564 для выдачи заработной платы</w:t>
            </w:r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400 000-00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 xml:space="preserve"> РКО №38 выдан аванс на командировку зам</w:t>
            </w:r>
            <w:proofErr w:type="gram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иректора Романову В.В.</w:t>
            </w:r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10 000-00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 xml:space="preserve">РКО №39 по платежной ведомости выплачена </w:t>
            </w:r>
            <w:proofErr w:type="spell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350 000-00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 xml:space="preserve">РКО №40 в банк депонирована невыплаченная </w:t>
            </w:r>
            <w:proofErr w:type="spell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50 000-00</w:t>
            </w:r>
          </w:p>
        </w:tc>
      </w:tr>
      <w:tr w:rsidR="00B26525" w:rsidRPr="00D26E3F" w:rsidTr="00534C14">
        <w:tc>
          <w:tcPr>
            <w:tcW w:w="7621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 xml:space="preserve">РКО №41 выдан аванс на </w:t>
            </w:r>
            <w:proofErr w:type="spell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ужды</w:t>
            </w:r>
            <w:proofErr w:type="spellEnd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 xml:space="preserve"> Луневой И.И.</w:t>
            </w:r>
          </w:p>
        </w:tc>
        <w:tc>
          <w:tcPr>
            <w:tcW w:w="1950" w:type="dxa"/>
          </w:tcPr>
          <w:p w:rsidR="00B26525" w:rsidRPr="00D26E3F" w:rsidRDefault="00B26525" w:rsidP="00534C1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5 000-00</w:t>
            </w:r>
          </w:p>
        </w:tc>
      </w:tr>
    </w:tbl>
    <w:p w:rsidR="00B26525" w:rsidRPr="00D26E3F" w:rsidRDefault="00B26525" w:rsidP="00B2652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26525" w:rsidRPr="00D26E3F" w:rsidRDefault="00B26525" w:rsidP="00B26525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B26525" w:rsidRPr="00D26E3F" w:rsidRDefault="00B26525" w:rsidP="00B26525">
      <w:pPr>
        <w:pStyle w:val="a3"/>
        <w:numPr>
          <w:ilvl w:val="0"/>
          <w:numId w:val="32"/>
        </w:numPr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В чем назначение Журнала регистрации кассовых ордеров?</w:t>
      </w:r>
    </w:p>
    <w:p w:rsidR="00B26525" w:rsidRPr="00D26E3F" w:rsidRDefault="00B26525" w:rsidP="00B26525">
      <w:pPr>
        <w:pStyle w:val="a3"/>
        <w:numPr>
          <w:ilvl w:val="0"/>
          <w:numId w:val="32"/>
        </w:numPr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Что является основанием для заполнения Журнала?</w:t>
      </w:r>
    </w:p>
    <w:p w:rsidR="00B26525" w:rsidRPr="00D26E3F" w:rsidRDefault="00B26525" w:rsidP="00B26525">
      <w:pPr>
        <w:pStyle w:val="a3"/>
        <w:numPr>
          <w:ilvl w:val="0"/>
          <w:numId w:val="32"/>
        </w:numPr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Какие кассовые документы оформляют при приеме и выдаче денег из кассы?</w:t>
      </w:r>
    </w:p>
    <w:p w:rsidR="00B26525" w:rsidRPr="00D26E3F" w:rsidRDefault="00B26525" w:rsidP="00B26525">
      <w:pPr>
        <w:pStyle w:val="a3"/>
        <w:numPr>
          <w:ilvl w:val="0"/>
          <w:numId w:val="32"/>
        </w:numPr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Какой нормативный документ содержит правила оформления кассовых документов?</w:t>
      </w:r>
    </w:p>
    <w:p w:rsidR="00B26525" w:rsidRPr="00D26E3F" w:rsidRDefault="00B26525" w:rsidP="00B26525">
      <w:pPr>
        <w:pStyle w:val="a3"/>
        <w:numPr>
          <w:ilvl w:val="0"/>
          <w:numId w:val="32"/>
        </w:numPr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В какой форме можно вести Журнал регистрации кассовых ордеров?</w:t>
      </w:r>
    </w:p>
    <w:p w:rsidR="00B26525" w:rsidRPr="00D26E3F" w:rsidRDefault="00B26525" w:rsidP="00B26525">
      <w:pPr>
        <w:pStyle w:val="a3"/>
        <w:numPr>
          <w:ilvl w:val="0"/>
          <w:numId w:val="32"/>
        </w:numPr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Является ли обязательным ведение Журнала?</w:t>
      </w:r>
    </w:p>
    <w:p w:rsidR="00B26525" w:rsidRPr="002E1222" w:rsidRDefault="00B26525" w:rsidP="00B26525">
      <w:pPr>
        <w:spacing w:after="0"/>
        <w:jc w:val="both"/>
        <w:rPr>
          <w:sz w:val="28"/>
          <w:szCs w:val="28"/>
        </w:rPr>
      </w:pPr>
    </w:p>
    <w:p w:rsidR="00DC4A19" w:rsidRDefault="00DC4A19" w:rsidP="00D26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B26525" w:rsidRPr="00D26E3F" w:rsidRDefault="00B26525" w:rsidP="00D26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>Тема: Порядок применения и заполнения платежной ведомости.</w:t>
      </w:r>
    </w:p>
    <w:p w:rsidR="00B26525" w:rsidRPr="00D26E3F" w:rsidRDefault="00B26525" w:rsidP="00D26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>Цель: Усвоить правила заполнения платежной ведомости, Книги учета принятых и выданных денег.</w:t>
      </w:r>
    </w:p>
    <w:p w:rsidR="00B26525" w:rsidRPr="00D26E3F" w:rsidRDefault="00B26525" w:rsidP="00D26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Книга учета принятых и выданных кассиром денежных средств необходима для организаций, имеющих большое количество подразделений, которые обслуживаются центральными кассами.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С ее помощью кассир центральной кассы осуществляет учет выданных наличных денег кассирам других подразделений. Помимо этого ведется учет возврата наличных денежных средств и сопроводительных документов (приходные кассовые и расходные кассовые ордера и другие) по произведенным операциям.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Из-за того, что выдача денег подразделениям осуществляется старшим кассиром до начала рабочего дня, доверенное лицо при их получении, должно расписаться в форме КО-5.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lastRenderedPageBreak/>
        <w:t>В конце рабочего дня остаток денег сдается кассирами под отчет и подпись в книге учета принятых и выданных кассиром денежных средств.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При передаче денег авансом, для выдачи заработной платы, кассиру нужно отчитаться в срок, установленный в платежной ведомости. Пока этот срок не истек, кассиры обязаны каждый день сдавать остатки не выданных денег в кассу. Денежные средства сдаются старшему кассиру в опечатанных пакетах или сумках под расписку, с указанием суммы.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Платежная ведомость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Платежная ведомость по форме N Т-53 применяется для выплаты заработной платы работникам организации. Ведомость составляется в одном экземпляре в бухгалтерии. Код формы по ОКУД 0301011.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На титульном листе платежной ведомости форма N Т-53 указывается общая сумма, подлежащая выплате. Разрешение на выплату заработной платы подписывается руководителем организации или уполномоченным им на это лицом. В конце ведомости указываются суммы выплаченной и депонированной заработной платы.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В платежной ведомости по форме N Т-53 по истечении срока выплаты против фамилий работников, не получивших заработную плату, соответственно в графах 23 и 5 делается отметка «Депонировано». При необходимости в графе «Примечание» указывается номер предъявленного документа.</w:t>
      </w:r>
    </w:p>
    <w:p w:rsidR="00B26525" w:rsidRPr="00D26E3F" w:rsidRDefault="00B26525" w:rsidP="00D26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Платежные ведомости должны быть зарегистрированы в журнале регистрации платежных ведомостей (унифицированная форма № Т-53а). Этот журнал заводится с начала каждого  года. Срок хранения его - пять лет.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Расчетно-платежная ведомость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При применении расчетно-платежной ведомости по форме N Т-49 другие расчетные и платежные документы по формам N Т-51 и Т-53 не составляются. 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       На работников, получающих заработную плату с применением платежных карт, составляется только расчетная ведомость, а расчетно-платежная и платежная ведомости не составляются. 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       Ведомости составляются в одном экземпляре в бухгалтерии. 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lastRenderedPageBreak/>
        <w:t xml:space="preserve">       Начисление заработной платы (формы N Т-49 и N Т-51) производится на основании данных первичных документов по учету выработки, фактически отработанного времени и других документов. 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       В графах "Начислено" проставляются суммы по видам оплат из фонда заработной платы, а также другие доходы в виде различных социальных и материальных благ, предоставленных работнику, оплаченных за счет прибыли организации и подлежащих включению в налоговую базу. Одновременно производится расчет всех удержаний из суммы заработной платы и определяется сумма, подлежащая выплате работнику. 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       На титульном листе расчетно-платежной ведомости (форма N Т-49) и платежной ведомости (форма N Т-53) указывается общая сумма, подлежащая выплате. Разрешение на выплату заработной платы подписывается руководителем организации или уполномоченным им на это лицом. В конце ведомости указываются суммы выплаченной и депонированной заработной платы. </w:t>
      </w:r>
    </w:p>
    <w:p w:rsidR="00B26525" w:rsidRPr="00D26E3F" w:rsidRDefault="00B26525" w:rsidP="00D26E3F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       В расчетно-платежной ведомости (форма N Т-49) и платежной ведомости (форма N Т-53) по истечении срока выплаты против фамилий работников, не получивших заработную плату, соответственно в графах 23 и 5 делается отметка "Депонировано". При необходимости в графе "Примечание" формы N Т-53 указывается номер предъявленного документа. </w:t>
      </w:r>
    </w:p>
    <w:p w:rsidR="00B26525" w:rsidRPr="00DC4A19" w:rsidRDefault="00B26525" w:rsidP="00B26525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19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26525" w:rsidRPr="00D26E3F" w:rsidRDefault="00B26525" w:rsidP="00B26525">
      <w:pPr>
        <w:spacing w:before="120" w:after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sz w:val="28"/>
          <w:szCs w:val="28"/>
        </w:rPr>
        <w:tab/>
      </w:r>
      <w:r w:rsidRPr="00D26E3F">
        <w:rPr>
          <w:rFonts w:ascii="Times New Roman" w:hAnsi="Times New Roman" w:cs="Times New Roman"/>
          <w:b/>
          <w:iCs/>
          <w:sz w:val="24"/>
          <w:szCs w:val="24"/>
        </w:rPr>
        <w:t>Задание 1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В комплекте бланков заполнить платежную ведомость на выплату заработной платы за сентябрь 2013 г. в ООО «Звезда». Дата составления 12.10.2013 г. для выполнения задания недостающие данные использовать из предыдущих заданий.</w:t>
      </w:r>
    </w:p>
    <w:p w:rsidR="00B26525" w:rsidRPr="00D26E3F" w:rsidRDefault="00B26525" w:rsidP="00D26E3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Исходные данные: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8"/>
        <w:gridCol w:w="3229"/>
        <w:gridCol w:w="1306"/>
        <w:gridCol w:w="1666"/>
      </w:tblGrid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Таб.№</w:t>
            </w:r>
            <w:proofErr w:type="spellEnd"/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1.Золотарев А.А.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2.Золотарева Л.П.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3.ФИО студента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4.Иванов А.И.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5.Сидоров С.С.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6.Васильева В.В.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7.Лосев Л.Л.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8.Лунева И.И.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9.Сычев А.А.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10.Павлова О.А.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11.Боев Б.Б.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26525" w:rsidTr="00534C14">
        <w:tc>
          <w:tcPr>
            <w:tcW w:w="6599" w:type="dxa"/>
            <w:gridSpan w:val="2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Депонирована заработная плата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12.Гуров Г.Г.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26525" w:rsidTr="00534C14">
        <w:tc>
          <w:tcPr>
            <w:tcW w:w="3369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13.Романов В.В.</w:t>
            </w:r>
          </w:p>
        </w:tc>
        <w:tc>
          <w:tcPr>
            <w:tcW w:w="3230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30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B26525" w:rsidRPr="00D26E3F" w:rsidRDefault="00B26525" w:rsidP="00534C1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F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</w:tbl>
    <w:p w:rsidR="00B26525" w:rsidRPr="00D26E3F" w:rsidRDefault="00B26525" w:rsidP="00B26525">
      <w:pPr>
        <w:spacing w:before="120" w:after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6E3F">
        <w:rPr>
          <w:rFonts w:ascii="Times New Roman" w:hAnsi="Times New Roman" w:cs="Times New Roman"/>
          <w:b/>
          <w:iCs/>
          <w:sz w:val="24"/>
          <w:szCs w:val="24"/>
        </w:rPr>
        <w:t>Задание 2</w:t>
      </w:r>
    </w:p>
    <w:p w:rsidR="00D26E3F" w:rsidRDefault="00B26525" w:rsidP="00B26525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>В комплекте бланков заполнить бланк Книги учета принятых и выданных кассиром денежных средств по следующим данным:</w:t>
      </w:r>
      <w:r w:rsidR="00D26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525" w:rsidRPr="00D26E3F" w:rsidRDefault="00B26525" w:rsidP="00B26525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sz w:val="24"/>
          <w:szCs w:val="24"/>
        </w:rPr>
        <w:t xml:space="preserve">Старший кассир торгового центра ТЦ «Лилия» (ОКПО 22334455) Лукьянова О.П. 01.12.2013 г. выдала деньги двум </w:t>
      </w:r>
      <w:proofErr w:type="spellStart"/>
      <w:r w:rsidRPr="00D26E3F">
        <w:rPr>
          <w:rFonts w:ascii="Times New Roman" w:hAnsi="Times New Roman" w:cs="Times New Roman"/>
          <w:sz w:val="24"/>
          <w:szCs w:val="24"/>
        </w:rPr>
        <w:t>кассирам-операционистам</w:t>
      </w:r>
      <w:proofErr w:type="spellEnd"/>
      <w:r w:rsidRPr="00D26E3F">
        <w:rPr>
          <w:rFonts w:ascii="Times New Roman" w:hAnsi="Times New Roman" w:cs="Times New Roman"/>
          <w:sz w:val="24"/>
          <w:szCs w:val="24"/>
        </w:rPr>
        <w:t xml:space="preserve"> для осуществления торговых операций с населением: Лосевой И.А. 5000 руб. на кассу №1; Мышкиной М.А. 5000 руб. на кассу №2.</w:t>
      </w:r>
      <w:r w:rsidR="00D26E3F">
        <w:rPr>
          <w:rFonts w:ascii="Times New Roman" w:hAnsi="Times New Roman" w:cs="Times New Roman"/>
          <w:sz w:val="24"/>
          <w:szCs w:val="24"/>
        </w:rPr>
        <w:t xml:space="preserve">  </w:t>
      </w:r>
      <w:r w:rsidRPr="00D26E3F">
        <w:rPr>
          <w:rFonts w:ascii="Times New Roman" w:hAnsi="Times New Roman" w:cs="Times New Roman"/>
          <w:sz w:val="24"/>
          <w:szCs w:val="24"/>
        </w:rPr>
        <w:t xml:space="preserve">За день получено наличной выручки в кассах 350 000 руб. (№1), 400 000 руб. (№2). </w:t>
      </w:r>
      <w:proofErr w:type="gramStart"/>
      <w:r w:rsidRPr="00D26E3F">
        <w:rPr>
          <w:rFonts w:ascii="Times New Roman" w:hAnsi="Times New Roman" w:cs="Times New Roman"/>
          <w:sz w:val="24"/>
          <w:szCs w:val="24"/>
        </w:rPr>
        <w:t>По окончании рабочих смен старшему кассиру сданы: из кассы №1 355 000 руб., из кассы №2 405 000 руб. Остатка денег в кассах нет.</w:t>
      </w:r>
      <w:proofErr w:type="gramEnd"/>
    </w:p>
    <w:p w:rsidR="00B26525" w:rsidRPr="00D26E3F" w:rsidRDefault="00B26525" w:rsidP="00B26525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B26525" w:rsidRPr="00D26E3F" w:rsidRDefault="00B26525" w:rsidP="00B26525">
      <w:pPr>
        <w:pStyle w:val="a3"/>
        <w:numPr>
          <w:ilvl w:val="0"/>
          <w:numId w:val="33"/>
        </w:numPr>
        <w:spacing w:before="120"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Объясните назначение Книги учета принятых и выданных кассиром денежных средств.</w:t>
      </w:r>
    </w:p>
    <w:p w:rsidR="00B26525" w:rsidRPr="00D26E3F" w:rsidRDefault="00B26525" w:rsidP="00B26525">
      <w:pPr>
        <w:pStyle w:val="a3"/>
        <w:numPr>
          <w:ilvl w:val="0"/>
          <w:numId w:val="33"/>
        </w:numPr>
        <w:spacing w:before="120"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E3F">
        <w:rPr>
          <w:rFonts w:ascii="Times New Roman" w:hAnsi="Times New Roman"/>
          <w:sz w:val="24"/>
          <w:szCs w:val="24"/>
        </w:rPr>
        <w:t>Объясните назначение и отличие платежной, расчетно-платежной и расчетной ведомостей.</w:t>
      </w:r>
    </w:p>
    <w:p w:rsidR="00B26525" w:rsidRDefault="00B26525" w:rsidP="00B26525">
      <w:pPr>
        <w:tabs>
          <w:tab w:val="left" w:pos="480"/>
          <w:tab w:val="center" w:pos="5040"/>
        </w:tabs>
        <w:spacing w:before="120" w:after="240"/>
        <w:rPr>
          <w:sz w:val="28"/>
          <w:szCs w:val="28"/>
        </w:rPr>
      </w:pPr>
    </w:p>
    <w:p w:rsidR="00D26E3F" w:rsidRDefault="00D26E3F" w:rsidP="00B26525">
      <w:pPr>
        <w:tabs>
          <w:tab w:val="left" w:pos="480"/>
          <w:tab w:val="center" w:pos="5040"/>
        </w:tabs>
        <w:spacing w:before="120" w:after="240"/>
        <w:rPr>
          <w:sz w:val="28"/>
          <w:szCs w:val="28"/>
        </w:rPr>
      </w:pPr>
    </w:p>
    <w:p w:rsidR="002630E1" w:rsidRDefault="002630E1" w:rsidP="002630E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  <w:bookmarkStart w:id="0" w:name="page9"/>
      <w:bookmarkEnd w:id="0"/>
    </w:p>
    <w:p w:rsidR="007575F1" w:rsidRPr="00D26E3F" w:rsidRDefault="00C1403E" w:rsidP="00D26E3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D26E3F" w:rsidRPr="00D26E3F" w:rsidRDefault="00C1403E" w:rsidP="00D26E3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26E3F" w:rsidRPr="00D26E3F">
        <w:rPr>
          <w:rFonts w:ascii="Times New Roman" w:hAnsi="Times New Roman" w:cs="Times New Roman"/>
          <w:b/>
          <w:sz w:val="24"/>
          <w:szCs w:val="24"/>
        </w:rPr>
        <w:t>Классификация внешнеторговых контрактов.</w:t>
      </w:r>
    </w:p>
    <w:p w:rsidR="00D26E3F" w:rsidRPr="00D26E3F" w:rsidRDefault="00D26E3F" w:rsidP="00D26E3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>Цель: Ознакомиться с классификацией внешнеторговых контрактов.</w:t>
      </w:r>
    </w:p>
    <w:p w:rsidR="00D26E3F" w:rsidRPr="00D26E3F" w:rsidRDefault="00D26E3F" w:rsidP="00D26E3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D26E3F" w:rsidRPr="00D26E3F" w:rsidRDefault="00D26E3F" w:rsidP="00D76496">
      <w:pPr>
        <w:tabs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1. Внешнеэкономическая сделка – это: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координация внешнеэкономических связей субъектов Российской Федерации;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информационное обеспечение внешнеторговой деятельности;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действия, направленные на установление, изменение или прекращение гражданско-правовых отношений в сфере ВЭД;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г) выполнение международных договоров РФ в сфере внешнеэкономических связей.</w:t>
      </w:r>
    </w:p>
    <w:p w:rsidR="00C1403E" w:rsidRPr="0073782A" w:rsidRDefault="00D26E3F" w:rsidP="00C1403E">
      <w:pPr>
        <w:pStyle w:val="a6"/>
        <w:rPr>
          <w:color w:val="000000"/>
        </w:rPr>
      </w:pPr>
      <w:r w:rsidRPr="0073782A">
        <w:rPr>
          <w:color w:val="000000"/>
        </w:rPr>
        <w:t>2</w:t>
      </w:r>
      <w:r w:rsidR="00C1403E" w:rsidRPr="0073782A">
        <w:rPr>
          <w:color w:val="000000"/>
        </w:rPr>
        <w:t>. По каким из нижеперечисленных оснований классифицируется совокупность участников внешнеэкономической деятельности?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виду деятельности;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б) профилю ВЭД;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составу участников;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г) характеру совершаемых внешнеторговых операций;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отрасли;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е) характеру собственности;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ж) организационно-правовым формам;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з</w:t>
      </w:r>
      <w:proofErr w:type="spellEnd"/>
      <w:r w:rsidRPr="0073782A">
        <w:rPr>
          <w:color w:val="000000"/>
        </w:rPr>
        <w:t>) принадлежности капитала;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и) сфере деятельности.</w:t>
      </w:r>
    </w:p>
    <w:p w:rsidR="00C1403E" w:rsidRPr="0073782A" w:rsidRDefault="00D26E3F" w:rsidP="00C1403E">
      <w:pPr>
        <w:pStyle w:val="a6"/>
        <w:rPr>
          <w:color w:val="000000"/>
        </w:rPr>
      </w:pPr>
      <w:r w:rsidRPr="0073782A">
        <w:rPr>
          <w:color w:val="000000"/>
        </w:rPr>
        <w:t>3.</w:t>
      </w:r>
      <w:r w:rsidR="00C1403E" w:rsidRPr="0073782A">
        <w:rPr>
          <w:color w:val="000000"/>
        </w:rPr>
        <w:t xml:space="preserve"> Укажите критерии, на основе которых строится классификация участников внешнеэкономической деятельности по профилю деятельности: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а) обеспечение производства и поставок экспортной продукции на зарубежные рынки;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обеспечение производства и поставок продукции на внутренний рынок;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осуществление прямых или косвенных внешнеторговых операций в рамках ВТД;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lastRenderedPageBreak/>
        <w:t>г) порядок распределения доходов;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порядок осуществления расчетов по внешнеторговым операциям;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е) предоставление посреднических услуг.</w:t>
      </w:r>
    </w:p>
    <w:p w:rsidR="00C1403E" w:rsidRPr="0073782A" w:rsidRDefault="00D26E3F" w:rsidP="00C1403E">
      <w:pPr>
        <w:pStyle w:val="a6"/>
        <w:rPr>
          <w:color w:val="000000"/>
        </w:rPr>
      </w:pPr>
      <w:r w:rsidRPr="0073782A">
        <w:rPr>
          <w:color w:val="000000"/>
        </w:rPr>
        <w:t>4.</w:t>
      </w:r>
      <w:r w:rsidR="00C1403E" w:rsidRPr="0073782A">
        <w:rPr>
          <w:color w:val="000000"/>
        </w:rPr>
        <w:t>Укажите участников внешнеэкономической деятельности, относящихся к группе производителей-экспортеров без посредников: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ТПП;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Роспатент;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производственные кооперативы;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г) отраслевые внешнеэкономические объединения;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уполномоченные банки;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е) торговые дома;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ж) производственные объединения;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bCs/>
          <w:color w:val="000000"/>
        </w:rPr>
        <w:t>з</w:t>
      </w:r>
      <w:proofErr w:type="spellEnd"/>
      <w:r w:rsidRPr="0073782A">
        <w:rPr>
          <w:bCs/>
          <w:color w:val="000000"/>
        </w:rPr>
        <w:t>) совместные предприятия;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и) ассоциации внешнеэкономического сотрудничества;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к) консорциумы;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л) холдинги.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5</w:t>
      </w:r>
      <w:r w:rsidR="00C1403E" w:rsidRPr="0073782A">
        <w:rPr>
          <w:color w:val="000000"/>
        </w:rPr>
        <w:t xml:space="preserve">. Участники внешнеэкономической деятельности, обеспечивающие внешнеторговые операции на внешнем рынке от лица производителей относятся </w:t>
      </w:r>
      <w:proofErr w:type="gramStart"/>
      <w:r w:rsidR="00C1403E" w:rsidRPr="0073782A">
        <w:rPr>
          <w:color w:val="000000"/>
        </w:rPr>
        <w:t>к</w:t>
      </w:r>
      <w:proofErr w:type="gramEnd"/>
      <w:r w:rsidR="00C1403E" w:rsidRPr="0073782A">
        <w:rPr>
          <w:color w:val="000000"/>
        </w:rPr>
        <w:t>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а) содействующим организациям;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производителям-экспортерам;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организациям-посредникам.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6</w:t>
      </w:r>
      <w:r w:rsidR="00C1403E" w:rsidRPr="0073782A">
        <w:rPr>
          <w:color w:val="000000"/>
        </w:rPr>
        <w:t>. Укажите участников внешнеэкономической деятельности, относящихся к группе коммерческих организаций: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общественные организации;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Союзы предпринимателей;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в) ЗАО;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г) потребительские кооперативы;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производственные кооперативы;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lastRenderedPageBreak/>
        <w:t>е) товарищество на вере;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ж) фонды.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7</w:t>
      </w:r>
      <w:r w:rsidR="00C1403E" w:rsidRPr="0073782A">
        <w:rPr>
          <w:color w:val="000000"/>
        </w:rPr>
        <w:t>. В какую группу участников внешнеэкономической деятельности относятся союзы предпринимателей?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производители-экспортеры;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организации-посредники;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в) содействующие организации.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8</w:t>
      </w:r>
      <w:r w:rsidR="00C1403E" w:rsidRPr="0073782A">
        <w:rPr>
          <w:color w:val="000000"/>
        </w:rPr>
        <w:t>. Вывоз ранее ввезенных товаров, не подвергшихся переработки в данной стране – это: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экспорт;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импорт;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в) реэкспорт;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г) реимпорт.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9</w:t>
      </w:r>
      <w:r w:rsidR="00C1403E" w:rsidRPr="0073782A">
        <w:rPr>
          <w:color w:val="000000"/>
        </w:rPr>
        <w:t>. Укажите вспомогательные внешнеторговые операции: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страхование грузов;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арендные операции;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по международному туризму;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г) по международным перевозкам грузов;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bCs/>
          <w:color w:val="000000"/>
        </w:rPr>
        <w:t>д</w:t>
      </w:r>
      <w:proofErr w:type="spellEnd"/>
      <w:r w:rsidRPr="0073782A">
        <w:rPr>
          <w:bCs/>
          <w:color w:val="000000"/>
        </w:rPr>
        <w:t>) по предоставлению консультационных услуг в области информации и совершенствования управления (аудиторские услуги);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е) транспортно-экспедиторские;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ж) по обмену кинофильмами и телепрограммами;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з</w:t>
      </w:r>
      <w:proofErr w:type="spellEnd"/>
      <w:r w:rsidRPr="0073782A">
        <w:rPr>
          <w:color w:val="000000"/>
        </w:rPr>
        <w:t>) по хранению грузов при международной перевозке;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и) по международным расчетам.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10</w:t>
      </w:r>
      <w:r w:rsidR="00C1403E" w:rsidRPr="0073782A">
        <w:rPr>
          <w:color w:val="000000"/>
        </w:rPr>
        <w:t>. Отметить основные сведения, которые необходимо указать в преамбуле внешнеторгового контракта: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а) полное юридическое наименование сторон, заключающих договор;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б) какие из сторон являются продавцом и покупателем;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регистрационный номер контракта;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lastRenderedPageBreak/>
        <w:t>г) место и дата подписания контракта;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вид внешнеторговой сделки;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е) базисные условия поставок;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ж) количество товара;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з</w:t>
      </w:r>
      <w:proofErr w:type="spellEnd"/>
      <w:r w:rsidRPr="0073782A">
        <w:rPr>
          <w:color w:val="000000"/>
        </w:rPr>
        <w:t>) цена и общая сумма контракта;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и) способ фиксации цены;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к) арбитраж.</w:t>
      </w:r>
    </w:p>
    <w:p w:rsidR="00C1403E" w:rsidRPr="0073782A" w:rsidRDefault="0073782A" w:rsidP="00C1403E">
      <w:pPr>
        <w:pStyle w:val="a6"/>
        <w:rPr>
          <w:color w:val="000000"/>
        </w:rPr>
      </w:pPr>
      <w:r w:rsidRPr="0073782A">
        <w:rPr>
          <w:color w:val="000000"/>
        </w:rPr>
        <w:t>11</w:t>
      </w:r>
      <w:r w:rsidR="00C1403E" w:rsidRPr="0073782A">
        <w:rPr>
          <w:color w:val="000000"/>
        </w:rPr>
        <w:t>. Цена, зафиксированная при заключении контракта, которая может быть пересмотрена в дальнейшем, если рыночная цена данного товара к моменту его поставки изменится, – это: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скользящая цена;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цена с последующей фиксацией;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нетвердая цена;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г) цена фактической сделки;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промежуточная цена;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е) подвижная цена.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1</w:t>
      </w:r>
      <w:r w:rsidR="0073782A" w:rsidRPr="0073782A">
        <w:rPr>
          <w:color w:val="000000"/>
        </w:rPr>
        <w:t>2</w:t>
      </w:r>
      <w:r w:rsidRPr="0073782A">
        <w:rPr>
          <w:color w:val="000000"/>
        </w:rPr>
        <w:t>. Если контрактом предусмотрена немедленная поставка то</w:t>
      </w:r>
      <w:r w:rsidRPr="0073782A">
        <w:rPr>
          <w:color w:val="000000"/>
        </w:rPr>
        <w:softHyphen/>
        <w:t>вара, это означает обязательство продавца поставить товар: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как можно быстрее;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по мере готовности;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в) на следующий день после подписания контракта;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г) в любой день в течение не более двух недель;</w:t>
      </w:r>
    </w:p>
    <w:p w:rsidR="00C1403E" w:rsidRPr="0073782A" w:rsidRDefault="00C1403E" w:rsidP="00C1403E">
      <w:pPr>
        <w:pStyle w:val="a6"/>
        <w:rPr>
          <w:color w:val="000000"/>
        </w:rPr>
      </w:pPr>
      <w:proofErr w:type="spellStart"/>
      <w:r w:rsidRPr="0073782A">
        <w:rPr>
          <w:color w:val="000000"/>
        </w:rPr>
        <w:t>д</w:t>
      </w:r>
      <w:proofErr w:type="spellEnd"/>
      <w:r w:rsidRPr="0073782A">
        <w:rPr>
          <w:color w:val="000000"/>
        </w:rPr>
        <w:t>) в течение трех дней с момента подписания контракта.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1</w:t>
      </w:r>
      <w:r w:rsidR="0073782A" w:rsidRPr="0073782A">
        <w:rPr>
          <w:color w:val="000000"/>
        </w:rPr>
        <w:t>3</w:t>
      </w:r>
      <w:r w:rsidRPr="0073782A">
        <w:rPr>
          <w:color w:val="000000"/>
        </w:rPr>
        <w:t>. Согласно международным нормам международная коммерческая сделка может быть заключена: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а) устно;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color w:val="000000"/>
        </w:rPr>
        <w:t>б) письменно;</w:t>
      </w:r>
    </w:p>
    <w:p w:rsidR="00C1403E" w:rsidRPr="0073782A" w:rsidRDefault="00C1403E" w:rsidP="00C1403E">
      <w:pPr>
        <w:pStyle w:val="a6"/>
        <w:rPr>
          <w:color w:val="000000"/>
        </w:rPr>
      </w:pPr>
      <w:r w:rsidRPr="0073782A">
        <w:rPr>
          <w:bCs/>
          <w:color w:val="000000"/>
        </w:rPr>
        <w:t>в) как письменно, так и устно.</w:t>
      </w:r>
    </w:p>
    <w:p w:rsidR="00C1403E" w:rsidRPr="00D26E3F" w:rsidRDefault="00C1403E" w:rsidP="0073782A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E3F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  <w:r w:rsidRPr="00D26E3F">
        <w:rPr>
          <w:rFonts w:ascii="Times New Roman" w:hAnsi="Times New Roman" w:cs="Times New Roman"/>
          <w:sz w:val="24"/>
          <w:szCs w:val="24"/>
        </w:rPr>
        <w:t xml:space="preserve"> Проведите  письменный анализ нормативно-правовой обеспеченности различных типов внешнеэкономических сделок.</w:t>
      </w:r>
    </w:p>
    <w:p w:rsidR="00C1403E" w:rsidRPr="0073782A" w:rsidRDefault="0073782A" w:rsidP="00C1403E">
      <w:pPr>
        <w:rPr>
          <w:rFonts w:ascii="Times New Roman" w:hAnsi="Times New Roman" w:cs="Times New Roman"/>
          <w:b/>
          <w:sz w:val="24"/>
          <w:szCs w:val="24"/>
        </w:rPr>
      </w:pPr>
      <w:r w:rsidRPr="0073782A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1403E" w:rsidRPr="00C1403E" w:rsidRDefault="00C1403E" w:rsidP="00C1403E"/>
    <w:p w:rsidR="00C1403E" w:rsidRPr="00C1403E" w:rsidRDefault="00C1403E" w:rsidP="00C1403E"/>
    <w:p w:rsidR="00C1403E" w:rsidRDefault="00C1403E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Default="0073782A" w:rsidP="00C1403E"/>
    <w:p w:rsidR="0073782A" w:rsidRPr="00C1403E" w:rsidRDefault="0073782A" w:rsidP="00C1403E"/>
    <w:p w:rsidR="00C1403E" w:rsidRPr="00C1403E" w:rsidRDefault="00C1403E" w:rsidP="00C1403E"/>
    <w:p w:rsidR="00C1403E" w:rsidRDefault="00C1403E" w:rsidP="00C1403E">
      <w:pPr>
        <w:tabs>
          <w:tab w:val="left" w:pos="2640"/>
        </w:tabs>
      </w:pPr>
      <w:r>
        <w:tab/>
      </w:r>
    </w:p>
    <w:p w:rsidR="00C1403E" w:rsidRPr="00485969" w:rsidRDefault="00C1403E" w:rsidP="00C140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969"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</w:t>
      </w:r>
    </w:p>
    <w:p w:rsidR="00C1403E" w:rsidRDefault="00C1403E" w:rsidP="00C1403E">
      <w:pPr>
        <w:tabs>
          <w:tab w:val="left" w:pos="2640"/>
        </w:tabs>
      </w:pP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859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485969">
        <w:rPr>
          <w:rFonts w:ascii="Times New Roman" w:hAnsi="Times New Roman"/>
          <w:sz w:val="28"/>
          <w:szCs w:val="28"/>
        </w:rPr>
        <w:t>, С. С. Коммерческая дея</w:t>
      </w:r>
      <w:r>
        <w:rPr>
          <w:rFonts w:ascii="Times New Roman" w:hAnsi="Times New Roman"/>
          <w:sz w:val="28"/>
          <w:szCs w:val="28"/>
        </w:rPr>
        <w:t>тельность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основы право</w:t>
      </w:r>
      <w:r w:rsidRPr="00485969">
        <w:rPr>
          <w:rFonts w:ascii="Times New Roman" w:hAnsi="Times New Roman"/>
          <w:sz w:val="28"/>
          <w:szCs w:val="28"/>
        </w:rPr>
        <w:t xml:space="preserve">вого регулирования / С. С. </w:t>
      </w:r>
      <w:proofErr w:type="spellStart"/>
      <w:r w:rsidRPr="004859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485969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Pr="00485969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485969">
        <w:rPr>
          <w:rFonts w:ascii="Times New Roman" w:hAnsi="Times New Roman"/>
          <w:sz w:val="28"/>
          <w:szCs w:val="28"/>
        </w:rPr>
        <w:t>. – М.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Молодежное, 2003. – 344 с.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5. Виноградова, С. Н. Коммерч</w:t>
      </w:r>
      <w:r>
        <w:rPr>
          <w:rFonts w:ascii="Times New Roman" w:hAnsi="Times New Roman"/>
          <w:sz w:val="28"/>
          <w:szCs w:val="28"/>
        </w:rPr>
        <w:t>еская деятельность / С. Н. Вино</w:t>
      </w:r>
      <w:r w:rsidRPr="00485969">
        <w:rPr>
          <w:rFonts w:ascii="Times New Roman" w:hAnsi="Times New Roman"/>
          <w:sz w:val="28"/>
          <w:szCs w:val="28"/>
        </w:rPr>
        <w:t>градова. – Мн.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969">
        <w:rPr>
          <w:rFonts w:ascii="Times New Roman" w:hAnsi="Times New Roman"/>
          <w:sz w:val="28"/>
          <w:szCs w:val="28"/>
        </w:rPr>
        <w:t>Выш</w:t>
      </w:r>
      <w:proofErr w:type="spellEnd"/>
      <w:r w:rsidRPr="004859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969">
        <w:rPr>
          <w:rFonts w:ascii="Times New Roman" w:hAnsi="Times New Roman"/>
          <w:sz w:val="28"/>
          <w:szCs w:val="28"/>
        </w:rPr>
        <w:t>шк</w:t>
      </w:r>
      <w:proofErr w:type="spellEnd"/>
      <w:r w:rsidRPr="00485969">
        <w:rPr>
          <w:rFonts w:ascii="Times New Roman" w:hAnsi="Times New Roman"/>
          <w:sz w:val="28"/>
          <w:szCs w:val="28"/>
        </w:rPr>
        <w:t xml:space="preserve">., 1998.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6. Виноградова,  С.  Н.  Коммерческая  деятельность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 учебник  / С. Н. Виноградова, О. В. </w:t>
      </w:r>
      <w:proofErr w:type="spellStart"/>
      <w:r w:rsidRPr="00485969">
        <w:rPr>
          <w:rFonts w:ascii="Times New Roman" w:hAnsi="Times New Roman"/>
          <w:sz w:val="28"/>
          <w:szCs w:val="28"/>
        </w:rPr>
        <w:t>Пигунова</w:t>
      </w:r>
      <w:proofErr w:type="spellEnd"/>
      <w:r w:rsidRPr="00485969">
        <w:rPr>
          <w:rFonts w:ascii="Times New Roman" w:hAnsi="Times New Roman"/>
          <w:sz w:val="28"/>
          <w:szCs w:val="28"/>
        </w:rPr>
        <w:t>. – Мн.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969">
        <w:rPr>
          <w:rFonts w:ascii="Times New Roman" w:hAnsi="Times New Roman"/>
          <w:sz w:val="28"/>
          <w:szCs w:val="28"/>
        </w:rPr>
        <w:t>Выш</w:t>
      </w:r>
      <w:proofErr w:type="spellEnd"/>
      <w:r w:rsidRPr="004859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969">
        <w:rPr>
          <w:rFonts w:ascii="Times New Roman" w:hAnsi="Times New Roman"/>
          <w:sz w:val="28"/>
          <w:szCs w:val="28"/>
        </w:rPr>
        <w:t>шк</w:t>
      </w:r>
      <w:proofErr w:type="spellEnd"/>
      <w:r w:rsidRPr="00485969">
        <w:rPr>
          <w:rFonts w:ascii="Times New Roman" w:hAnsi="Times New Roman"/>
          <w:sz w:val="28"/>
          <w:szCs w:val="28"/>
        </w:rPr>
        <w:t xml:space="preserve">., 2005. – 352 с.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7. Денисова,  И.  Н.  Организация  и  технология  коммерческой деятельности : в рисунках, схемах, таблицах : учеб</w:t>
      </w:r>
      <w:proofErr w:type="gramStart"/>
      <w:r w:rsidRPr="00485969">
        <w:rPr>
          <w:rFonts w:ascii="Times New Roman" w:hAnsi="Times New Roman"/>
          <w:sz w:val="28"/>
          <w:szCs w:val="28"/>
        </w:rPr>
        <w:t>.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5969">
        <w:rPr>
          <w:rFonts w:ascii="Times New Roman" w:hAnsi="Times New Roman"/>
          <w:sz w:val="28"/>
          <w:szCs w:val="28"/>
        </w:rPr>
        <w:t>п</w:t>
      </w:r>
      <w:proofErr w:type="gramEnd"/>
      <w:r w:rsidRPr="00485969">
        <w:rPr>
          <w:rFonts w:ascii="Times New Roman" w:hAnsi="Times New Roman"/>
          <w:sz w:val="28"/>
          <w:szCs w:val="28"/>
        </w:rPr>
        <w:t>особие / И. Н. Денисова. – М.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ИНФРА-М, 2003. – 208 с.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8. Жукова, Т. Н. Коммерческая д</w:t>
      </w:r>
      <w:r>
        <w:rPr>
          <w:rFonts w:ascii="Times New Roman" w:hAnsi="Times New Roman"/>
          <w:sz w:val="28"/>
          <w:szCs w:val="28"/>
        </w:rPr>
        <w:t xml:space="preserve">еятельность  / Т. Н. Жукова. – </w:t>
      </w:r>
      <w:r w:rsidRPr="00485969">
        <w:rPr>
          <w:rFonts w:ascii="Times New Roman" w:hAnsi="Times New Roman"/>
          <w:sz w:val="28"/>
          <w:szCs w:val="28"/>
        </w:rPr>
        <w:t xml:space="preserve">СПб. : Вектор, 2006. – 256 </w:t>
      </w:r>
      <w:proofErr w:type="gramStart"/>
      <w:r w:rsidRPr="00485969">
        <w:rPr>
          <w:rFonts w:ascii="Times New Roman" w:hAnsi="Times New Roman"/>
          <w:sz w:val="28"/>
          <w:szCs w:val="28"/>
        </w:rPr>
        <w:t>с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9. Искра, С. Ю. Коммерческая де</w:t>
      </w:r>
      <w:r>
        <w:rPr>
          <w:rFonts w:ascii="Times New Roman" w:hAnsi="Times New Roman"/>
          <w:sz w:val="28"/>
          <w:szCs w:val="28"/>
        </w:rPr>
        <w:t xml:space="preserve">ятельность предприятий 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 w:rsidRPr="00485969">
        <w:rPr>
          <w:rFonts w:ascii="Times New Roman" w:hAnsi="Times New Roman"/>
          <w:sz w:val="28"/>
          <w:szCs w:val="28"/>
        </w:rPr>
        <w:t>метод</w:t>
      </w:r>
      <w:proofErr w:type="spellEnd"/>
      <w:r w:rsidRPr="00485969">
        <w:rPr>
          <w:rFonts w:ascii="Times New Roman" w:hAnsi="Times New Roman"/>
          <w:sz w:val="28"/>
          <w:szCs w:val="28"/>
        </w:rPr>
        <w:t>. пособие / С. Ю. Искра. – Мн.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МГЭИ, 2004. – 168 с. 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 xml:space="preserve">10. Каплина,  С.  А.  Организация </w:t>
      </w:r>
      <w:r>
        <w:rPr>
          <w:rFonts w:ascii="Times New Roman" w:hAnsi="Times New Roman"/>
          <w:sz w:val="28"/>
          <w:szCs w:val="28"/>
        </w:rPr>
        <w:t xml:space="preserve"> коммерческой  деятельности  / </w:t>
      </w:r>
      <w:r w:rsidRPr="00485969">
        <w:rPr>
          <w:rFonts w:ascii="Times New Roman" w:hAnsi="Times New Roman"/>
          <w:sz w:val="28"/>
          <w:szCs w:val="28"/>
        </w:rPr>
        <w:t xml:space="preserve">С. А. Каплина. – 2-е изд. – Ростов </w:t>
      </w:r>
      <w:proofErr w:type="spellStart"/>
      <w:r w:rsidRPr="00485969">
        <w:rPr>
          <w:rFonts w:ascii="Times New Roman" w:hAnsi="Times New Roman"/>
          <w:sz w:val="28"/>
          <w:szCs w:val="28"/>
        </w:rPr>
        <w:t>н</w:t>
      </w:r>
      <w:proofErr w:type="spellEnd"/>
      <w:r w:rsidRPr="00485969">
        <w:rPr>
          <w:rFonts w:ascii="Times New Roman" w:hAnsi="Times New Roman"/>
          <w:sz w:val="28"/>
          <w:szCs w:val="28"/>
        </w:rPr>
        <w:t>/Д</w:t>
      </w:r>
      <w:proofErr w:type="gramStart"/>
      <w:r w:rsidRPr="004859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Феникс, 2004. – 448 с.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11. Коммерческая  деятельность  в  во</w:t>
      </w:r>
      <w:r>
        <w:rPr>
          <w:rFonts w:ascii="Times New Roman" w:hAnsi="Times New Roman"/>
          <w:sz w:val="28"/>
          <w:szCs w:val="28"/>
        </w:rPr>
        <w:t>просах  и  ответах.  –  Мн.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85969">
        <w:rPr>
          <w:rFonts w:ascii="Times New Roman" w:hAnsi="Times New Roman"/>
          <w:sz w:val="28"/>
          <w:szCs w:val="28"/>
        </w:rPr>
        <w:t xml:space="preserve">МГВРК, 2004. – 16 с. </w:t>
      </w:r>
    </w:p>
    <w:p w:rsidR="00C1403E" w:rsidRPr="00485969" w:rsidRDefault="00C1403E" w:rsidP="00C140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5969">
        <w:rPr>
          <w:rFonts w:ascii="Times New Roman" w:hAnsi="Times New Roman"/>
          <w:sz w:val="28"/>
          <w:szCs w:val="28"/>
        </w:rPr>
        <w:t>12. Коммерческая  деятельность  пр</w:t>
      </w:r>
      <w:r>
        <w:rPr>
          <w:rFonts w:ascii="Times New Roman" w:hAnsi="Times New Roman"/>
          <w:sz w:val="28"/>
          <w:szCs w:val="28"/>
        </w:rPr>
        <w:t>едприятия  :  стратегия,  орга</w:t>
      </w:r>
      <w:r w:rsidRPr="00485969">
        <w:rPr>
          <w:rFonts w:ascii="Times New Roman" w:hAnsi="Times New Roman"/>
          <w:sz w:val="28"/>
          <w:szCs w:val="28"/>
        </w:rPr>
        <w:t>низация, управление  : учеб</w:t>
      </w:r>
      <w:proofErr w:type="gramStart"/>
      <w:r w:rsidRPr="00485969">
        <w:rPr>
          <w:rFonts w:ascii="Times New Roman" w:hAnsi="Times New Roman"/>
          <w:sz w:val="28"/>
          <w:szCs w:val="28"/>
        </w:rPr>
        <w:t>.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5969">
        <w:rPr>
          <w:rFonts w:ascii="Times New Roman" w:hAnsi="Times New Roman"/>
          <w:sz w:val="28"/>
          <w:szCs w:val="28"/>
        </w:rPr>
        <w:t>п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особие  / В. К. Козлов [и др.]  ; под ред. В. К. Козлова. – СПб. : Политехника, 2000. – 322 </w:t>
      </w:r>
      <w:proofErr w:type="gramStart"/>
      <w:r w:rsidRPr="00485969">
        <w:rPr>
          <w:rFonts w:ascii="Times New Roman" w:hAnsi="Times New Roman"/>
          <w:sz w:val="28"/>
          <w:szCs w:val="28"/>
        </w:rPr>
        <w:t>с</w:t>
      </w:r>
      <w:proofErr w:type="gramEnd"/>
      <w:r w:rsidRPr="00485969">
        <w:rPr>
          <w:rFonts w:ascii="Times New Roman" w:hAnsi="Times New Roman"/>
          <w:sz w:val="28"/>
          <w:szCs w:val="28"/>
        </w:rPr>
        <w:t xml:space="preserve">. </w:t>
      </w:r>
    </w:p>
    <w:p w:rsidR="00C1403E" w:rsidRPr="00C1403E" w:rsidRDefault="00C1403E" w:rsidP="00C1403E">
      <w:pPr>
        <w:tabs>
          <w:tab w:val="left" w:pos="2640"/>
        </w:tabs>
      </w:pPr>
    </w:p>
    <w:sectPr w:rsidR="00C1403E" w:rsidRPr="00C1403E" w:rsidSect="00E5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CC80F438"/>
    <w:lvl w:ilvl="0">
      <w:numFmt w:val="bullet"/>
      <w:lvlText w:val="*"/>
      <w:lvlJc w:val="left"/>
    </w:lvl>
  </w:abstractNum>
  <w:abstractNum w:abstractNumId="1">
    <w:nsid w:val="00000BB3"/>
    <w:multiLevelType w:val="hybridMultilevel"/>
    <w:tmpl w:val="00002EA6"/>
    <w:lvl w:ilvl="0" w:tplc="000012D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613223"/>
    <w:multiLevelType w:val="multilevel"/>
    <w:tmpl w:val="5B3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A03D3"/>
    <w:multiLevelType w:val="multilevel"/>
    <w:tmpl w:val="C5D4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B1613"/>
    <w:multiLevelType w:val="multilevel"/>
    <w:tmpl w:val="03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96FA6"/>
    <w:multiLevelType w:val="multilevel"/>
    <w:tmpl w:val="27B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E30E2"/>
    <w:multiLevelType w:val="singleLevel"/>
    <w:tmpl w:val="F42CFC3C"/>
    <w:lvl w:ilvl="0">
      <w:numFmt w:val="bullet"/>
      <w:lvlText w:val="—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18EA06E7"/>
    <w:multiLevelType w:val="hybridMultilevel"/>
    <w:tmpl w:val="E38E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D5426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</w:abstractNum>
  <w:abstractNum w:abstractNumId="10">
    <w:nsid w:val="20272613"/>
    <w:multiLevelType w:val="multilevel"/>
    <w:tmpl w:val="AC8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F6D9B"/>
    <w:multiLevelType w:val="multilevel"/>
    <w:tmpl w:val="30F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66D7F"/>
    <w:multiLevelType w:val="multilevel"/>
    <w:tmpl w:val="E28A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32689"/>
    <w:multiLevelType w:val="multilevel"/>
    <w:tmpl w:val="F9CC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86A81"/>
    <w:multiLevelType w:val="hybridMultilevel"/>
    <w:tmpl w:val="34505E60"/>
    <w:lvl w:ilvl="0" w:tplc="F23EFB66">
      <w:start w:val="1"/>
      <w:numFmt w:val="decimal"/>
      <w:lvlText w:val="%1."/>
      <w:lvlJc w:val="left"/>
      <w:pPr>
        <w:tabs>
          <w:tab w:val="num" w:pos="567"/>
        </w:tabs>
        <w:ind w:firstLine="57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43918"/>
    <w:multiLevelType w:val="multilevel"/>
    <w:tmpl w:val="011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6626D"/>
    <w:multiLevelType w:val="multilevel"/>
    <w:tmpl w:val="55C8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25E74"/>
    <w:multiLevelType w:val="multilevel"/>
    <w:tmpl w:val="C38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E0C43"/>
    <w:multiLevelType w:val="multilevel"/>
    <w:tmpl w:val="4BB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051D8"/>
    <w:multiLevelType w:val="multilevel"/>
    <w:tmpl w:val="2D9C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94D10"/>
    <w:multiLevelType w:val="multilevel"/>
    <w:tmpl w:val="5482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9E59D4"/>
    <w:multiLevelType w:val="multilevel"/>
    <w:tmpl w:val="BE3A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53408"/>
    <w:multiLevelType w:val="multilevel"/>
    <w:tmpl w:val="CC6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7A0EB0"/>
    <w:multiLevelType w:val="multilevel"/>
    <w:tmpl w:val="5A8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A3ADA"/>
    <w:multiLevelType w:val="hybridMultilevel"/>
    <w:tmpl w:val="FDDC787A"/>
    <w:lvl w:ilvl="0" w:tplc="8B92E3E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25">
    <w:nsid w:val="5EFA61F2"/>
    <w:multiLevelType w:val="multilevel"/>
    <w:tmpl w:val="962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F1946"/>
    <w:multiLevelType w:val="hybridMultilevel"/>
    <w:tmpl w:val="9266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87911"/>
    <w:multiLevelType w:val="hybridMultilevel"/>
    <w:tmpl w:val="95E4D9A0"/>
    <w:lvl w:ilvl="0" w:tplc="2632A638">
      <w:start w:val="1"/>
      <w:numFmt w:val="decimal"/>
      <w:lvlText w:val="%1."/>
      <w:lvlJc w:val="left"/>
      <w:pPr>
        <w:tabs>
          <w:tab w:val="num" w:pos="567"/>
        </w:tabs>
        <w:ind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7636D1"/>
    <w:multiLevelType w:val="multilevel"/>
    <w:tmpl w:val="7D4A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674C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9C835AF"/>
    <w:multiLevelType w:val="multilevel"/>
    <w:tmpl w:val="674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61AF5"/>
    <w:multiLevelType w:val="multilevel"/>
    <w:tmpl w:val="A936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19"/>
  </w:num>
  <w:num w:numId="5">
    <w:abstractNumId w:val="8"/>
  </w:num>
  <w:num w:numId="6">
    <w:abstractNumId w:val="29"/>
  </w:num>
  <w:num w:numId="7">
    <w:abstractNumId w:val="9"/>
  </w:num>
  <w:num w:numId="8">
    <w:abstractNumId w:val="7"/>
  </w:num>
  <w:num w:numId="9">
    <w:abstractNumId w:val="31"/>
  </w:num>
  <w:num w:numId="10">
    <w:abstractNumId w:val="23"/>
  </w:num>
  <w:num w:numId="11">
    <w:abstractNumId w:val="15"/>
  </w:num>
  <w:num w:numId="12">
    <w:abstractNumId w:val="28"/>
  </w:num>
  <w:num w:numId="13">
    <w:abstractNumId w:val="10"/>
  </w:num>
  <w:num w:numId="14">
    <w:abstractNumId w:val="12"/>
  </w:num>
  <w:num w:numId="15">
    <w:abstractNumId w:val="30"/>
  </w:num>
  <w:num w:numId="16">
    <w:abstractNumId w:val="3"/>
  </w:num>
  <w:num w:numId="17">
    <w:abstractNumId w:val="13"/>
  </w:num>
  <w:num w:numId="18">
    <w:abstractNumId w:val="20"/>
  </w:num>
  <w:num w:numId="19">
    <w:abstractNumId w:val="18"/>
  </w:num>
  <w:num w:numId="20">
    <w:abstractNumId w:val="17"/>
  </w:num>
  <w:num w:numId="21">
    <w:abstractNumId w:val="5"/>
  </w:num>
  <w:num w:numId="22">
    <w:abstractNumId w:val="11"/>
  </w:num>
  <w:num w:numId="23">
    <w:abstractNumId w:val="16"/>
  </w:num>
  <w:num w:numId="24">
    <w:abstractNumId w:val="22"/>
  </w:num>
  <w:num w:numId="25">
    <w:abstractNumId w:val="4"/>
  </w:num>
  <w:num w:numId="26">
    <w:abstractNumId w:val="21"/>
  </w:num>
  <w:num w:numId="27">
    <w:abstractNumId w:val="25"/>
  </w:num>
  <w:num w:numId="28">
    <w:abstractNumId w:val="6"/>
  </w:num>
  <w:num w:numId="29">
    <w:abstractNumId w:val="2"/>
  </w:num>
  <w:num w:numId="30">
    <w:abstractNumId w:val="1"/>
  </w:num>
  <w:num w:numId="31">
    <w:abstractNumId w:val="14"/>
  </w:num>
  <w:num w:numId="32">
    <w:abstractNumId w:val="2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81B"/>
    <w:rsid w:val="0015081B"/>
    <w:rsid w:val="002630E1"/>
    <w:rsid w:val="00347091"/>
    <w:rsid w:val="004F3C39"/>
    <w:rsid w:val="005B397C"/>
    <w:rsid w:val="0073782A"/>
    <w:rsid w:val="007575F1"/>
    <w:rsid w:val="00967904"/>
    <w:rsid w:val="00AA6565"/>
    <w:rsid w:val="00B26525"/>
    <w:rsid w:val="00C1403E"/>
    <w:rsid w:val="00D26E3F"/>
    <w:rsid w:val="00D76496"/>
    <w:rsid w:val="00DC4A19"/>
    <w:rsid w:val="00E5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5"/>
  </w:style>
  <w:style w:type="paragraph" w:styleId="3">
    <w:name w:val="heading 3"/>
    <w:basedOn w:val="a"/>
    <w:next w:val="a"/>
    <w:link w:val="30"/>
    <w:uiPriority w:val="99"/>
    <w:qFormat/>
    <w:rsid w:val="0015081B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5081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rsid w:val="001508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508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D7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630E1"/>
    <w:rPr>
      <w:b/>
      <w:bCs/>
    </w:rPr>
  </w:style>
  <w:style w:type="character" w:styleId="a8">
    <w:name w:val="Hyperlink"/>
    <w:basedOn w:val="a0"/>
    <w:uiPriority w:val="99"/>
    <w:semiHidden/>
    <w:unhideWhenUsed/>
    <w:rsid w:val="00263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ekonomika-firmy/predpriyatie.html" TargetMode="External"/><Relationship Id="rId5" Type="http://schemas.openxmlformats.org/officeDocument/2006/relationships/hyperlink" Target="http://www.grandars.ru/student/ekonomicheskaya-teoriya/subekty-rynochnyh-otnosheniy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6238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2017-11-21T07:29:00Z</dcterms:created>
  <dcterms:modified xsi:type="dcterms:W3CDTF">2017-11-21T10:20:00Z</dcterms:modified>
</cp:coreProperties>
</file>